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</w:rPr>
        <w:t xml:space="preserve">Итак, суть SHI FX </w:t>
      </w:r>
      <w:proofErr w:type="spellStart"/>
      <w:r w:rsidRPr="009B043E">
        <w:rPr>
          <w:rFonts w:asciiTheme="minorHAnsi" w:hAnsiTheme="minorHAnsi"/>
        </w:rPr>
        <w:t>Strategy</w:t>
      </w:r>
      <w:proofErr w:type="spellEnd"/>
      <w:r w:rsidRPr="009B043E">
        <w:rPr>
          <w:rFonts w:asciiTheme="minorHAnsi" w:hAnsiTheme="minorHAnsi"/>
        </w:rPr>
        <w:t xml:space="preserve"> заключается в торговле внутри канала по текущему </w:t>
      </w:r>
      <w:r w:rsidRPr="009B043E">
        <w:rPr>
          <w:rFonts w:asciiTheme="minorHAnsi" w:hAnsiTheme="minorHAnsi"/>
        </w:rPr>
        <w:t xml:space="preserve">тренду на </w:t>
      </w:r>
      <w:proofErr w:type="spellStart"/>
      <w:r w:rsidRPr="009B043E">
        <w:rPr>
          <w:rFonts w:asciiTheme="minorHAnsi" w:hAnsiTheme="minorHAnsi"/>
        </w:rPr>
        <w:t>Форекс</w:t>
      </w:r>
      <w:proofErr w:type="spellEnd"/>
      <w:r w:rsidRPr="009B043E">
        <w:rPr>
          <w:rFonts w:asciiTheme="minorHAnsi" w:hAnsiTheme="minorHAnsi"/>
        </w:rPr>
        <w:t xml:space="preserve">, используя при этом вспомогательные технические индикаторы для подтверждения сигналов. Система мультивалютная, то есть может использоваться на любой </w:t>
      </w:r>
      <w:r w:rsidRPr="009B043E">
        <w:rPr>
          <w:rFonts w:asciiTheme="minorHAnsi" w:hAnsiTheme="minorHAnsi"/>
        </w:rPr>
        <w:t>валютной паре</w:t>
      </w:r>
      <w:r w:rsidRPr="009B043E">
        <w:rPr>
          <w:rFonts w:asciiTheme="minorHAnsi" w:hAnsiTheme="minorHAnsi"/>
        </w:rPr>
        <w:t xml:space="preserve"> (но при выборе, </w:t>
      </w:r>
      <w:proofErr w:type="gramStart"/>
      <w:r w:rsidRPr="009B043E">
        <w:rPr>
          <w:rFonts w:asciiTheme="minorHAnsi" w:hAnsiTheme="minorHAnsi"/>
        </w:rPr>
        <w:t>конечно</w:t>
      </w:r>
      <w:proofErr w:type="gramEnd"/>
      <w:r w:rsidRPr="009B043E">
        <w:rPr>
          <w:rFonts w:asciiTheme="minorHAnsi" w:hAnsiTheme="minorHAnsi"/>
        </w:rPr>
        <w:t xml:space="preserve"> учитывайте их особенности для каждой отдельно и предварительно тестируйте). Рабочий </w:t>
      </w:r>
      <w:proofErr w:type="spellStart"/>
      <w:r w:rsidRPr="009B043E">
        <w:rPr>
          <w:rFonts w:asciiTheme="minorHAnsi" w:hAnsiTheme="minorHAnsi"/>
        </w:rPr>
        <w:t>таймфрейм</w:t>
      </w:r>
      <w:proofErr w:type="spellEnd"/>
      <w:r w:rsidRPr="009B043E">
        <w:rPr>
          <w:rFonts w:asciiTheme="minorHAnsi" w:hAnsiTheme="minorHAnsi"/>
        </w:rPr>
        <w:t xml:space="preserve"> – М15.</w:t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bookmarkStart w:id="0" w:name="_GoBack"/>
      <w:bookmarkEnd w:id="0"/>
      <w:r w:rsidRPr="009B043E">
        <w:rPr>
          <w:rFonts w:asciiTheme="minorHAnsi" w:hAnsiTheme="minorHAnsi"/>
        </w:rPr>
        <w:t xml:space="preserve">Вот список индикаторов, которые используются в данной 15 минутной </w:t>
      </w:r>
      <w:proofErr w:type="spellStart"/>
      <w:r w:rsidRPr="009B043E">
        <w:rPr>
          <w:rFonts w:asciiTheme="minorHAnsi" w:hAnsiTheme="minorHAnsi"/>
        </w:rPr>
        <w:t>форекс</w:t>
      </w:r>
      <w:proofErr w:type="spellEnd"/>
      <w:r w:rsidRPr="009B043E">
        <w:rPr>
          <w:rFonts w:asciiTheme="minorHAnsi" w:hAnsiTheme="minorHAnsi"/>
        </w:rPr>
        <w:t xml:space="preserve"> стратегии:</w:t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noProof/>
        </w:rPr>
        <w:drawing>
          <wp:inline distT="0" distB="0" distL="0" distR="0" wp14:anchorId="1849F3F9" wp14:editId="68214E27">
            <wp:extent cx="3936639" cy="1620982"/>
            <wp:effectExtent l="0" t="0" r="6985" b="0"/>
            <wp:docPr id="5" name="Рисунок 5" descr="индикаторы для 15 минутной форекс страте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ы для 15 минутной форекс стратег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158"/>
                    <a:stretch/>
                  </pic:blipFill>
                  <pic:spPr bwMode="auto">
                    <a:xfrm>
                      <a:off x="0" y="0"/>
                      <a:ext cx="3936365" cy="1620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</w:rPr>
        <w:t>Как видите, все они нестандартные, так что давайте кратко рассмотрим каждый из них.</w:t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u w:val="single"/>
        </w:rPr>
        <w:t>№1.</w:t>
      </w:r>
      <w:r w:rsidRPr="009B043E">
        <w:rPr>
          <w:rFonts w:asciiTheme="minorHAnsi" w:hAnsiTheme="minorHAnsi"/>
        </w:rPr>
        <w:t xml:space="preserve"> Индикатор SHI </w:t>
      </w:r>
      <w:proofErr w:type="spellStart"/>
      <w:r w:rsidRPr="009B043E">
        <w:rPr>
          <w:rFonts w:asciiTheme="minorHAnsi" w:hAnsiTheme="minorHAnsi"/>
        </w:rPr>
        <w:t>Channel</w:t>
      </w:r>
      <w:proofErr w:type="spellEnd"/>
      <w:r w:rsidRPr="009B043E">
        <w:rPr>
          <w:rFonts w:asciiTheme="minorHAnsi" w:hAnsiTheme="minorHAnsi"/>
        </w:rPr>
        <w:t xml:space="preserve"> – рисует на графике канал на основе ди</w:t>
      </w:r>
      <w:r w:rsidRPr="009B043E">
        <w:rPr>
          <w:rFonts w:asciiTheme="minorHAnsi" w:hAnsiTheme="minorHAnsi"/>
        </w:rPr>
        <w:t xml:space="preserve">намических каналов </w:t>
      </w:r>
      <w:proofErr w:type="spellStart"/>
      <w:r w:rsidRPr="009B043E">
        <w:rPr>
          <w:rFonts w:asciiTheme="minorHAnsi" w:hAnsiTheme="minorHAnsi"/>
        </w:rPr>
        <w:t>Баришпольца</w:t>
      </w:r>
      <w:proofErr w:type="spellEnd"/>
      <w:r w:rsidRPr="009B043E">
        <w:rPr>
          <w:rFonts w:asciiTheme="minorHAnsi" w:hAnsiTheme="minorHAnsi"/>
        </w:rPr>
        <w:t xml:space="preserve">. </w:t>
      </w:r>
      <w:proofErr w:type="gramStart"/>
      <w:r w:rsidRPr="009B043E">
        <w:rPr>
          <w:rFonts w:asciiTheme="minorHAnsi" w:hAnsiTheme="minorHAnsi"/>
        </w:rPr>
        <w:t>В</w:t>
      </w:r>
      <w:proofErr w:type="gramEnd"/>
      <w:r w:rsidRPr="009B043E">
        <w:rPr>
          <w:rFonts w:asciiTheme="minorHAnsi" w:hAnsiTheme="minorHAnsi"/>
        </w:rPr>
        <w:t xml:space="preserve"> </w:t>
      </w:r>
      <w:proofErr w:type="gramStart"/>
      <w:r w:rsidRPr="009B043E">
        <w:rPr>
          <w:rFonts w:asciiTheme="minorHAnsi" w:hAnsiTheme="minorHAnsi"/>
        </w:rPr>
        <w:t>параметрам</w:t>
      </w:r>
      <w:proofErr w:type="gramEnd"/>
      <w:r w:rsidRPr="009B043E">
        <w:rPr>
          <w:rFonts w:asciiTheme="minorHAnsi" w:hAnsiTheme="minorHAnsi"/>
        </w:rPr>
        <w:t xml:space="preserve"> для него нужно указать количество баров для построения канала.</w:t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noProof/>
        </w:rPr>
        <w:drawing>
          <wp:inline distT="0" distB="0" distL="0" distR="0" wp14:anchorId="20336BF7" wp14:editId="6FC1AFAE">
            <wp:extent cx="3675380" cy="1407160"/>
            <wp:effectExtent l="0" t="0" r="1270" b="2540"/>
            <wp:docPr id="4" name="Рисунок 4" descr="индикатор shi cha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дикатор shi channe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u w:val="single"/>
        </w:rPr>
        <w:t>№2.</w:t>
      </w:r>
      <w:r w:rsidRPr="009B043E">
        <w:rPr>
          <w:rFonts w:asciiTheme="minorHAnsi" w:hAnsiTheme="minorHAnsi"/>
        </w:rPr>
        <w:t xml:space="preserve"> </w:t>
      </w:r>
      <w:proofErr w:type="spellStart"/>
      <w:r w:rsidRPr="009B043E">
        <w:rPr>
          <w:rFonts w:asciiTheme="minorHAnsi" w:hAnsiTheme="minorHAnsi"/>
        </w:rPr>
        <w:t>i_Trend</w:t>
      </w:r>
      <w:proofErr w:type="spellEnd"/>
      <w:r w:rsidRPr="009B043E">
        <w:rPr>
          <w:rFonts w:asciiTheme="minorHAnsi" w:hAnsiTheme="minorHAnsi"/>
        </w:rPr>
        <w:t xml:space="preserve"> – уже знакомый нам, трендовый инструмент для фильтрации входов на покупку и продажу (при пересечении красной и зеленой линий). Вот настройки для него:</w:t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noProof/>
        </w:rPr>
        <w:drawing>
          <wp:inline distT="0" distB="0" distL="0" distR="0" wp14:anchorId="7E77B591" wp14:editId="517D8AA3">
            <wp:extent cx="3533140" cy="2190750"/>
            <wp:effectExtent l="0" t="0" r="0" b="0"/>
            <wp:docPr id="3" name="Рисунок 3" descr="индикатор i_trend для стратегии s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ндикатор i_trend для стратегии sh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14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u w:val="single"/>
        </w:rPr>
        <w:lastRenderedPageBreak/>
        <w:t>№3.</w:t>
      </w:r>
      <w:r w:rsidRPr="009B043E">
        <w:rPr>
          <w:rFonts w:asciiTheme="minorHAnsi" w:hAnsiTheme="minorHAnsi"/>
        </w:rPr>
        <w:t xml:space="preserve"> Индикатор </w:t>
      </w:r>
      <w:proofErr w:type="spellStart"/>
      <w:r w:rsidRPr="009B043E">
        <w:rPr>
          <w:rFonts w:asciiTheme="minorHAnsi" w:hAnsiTheme="minorHAnsi"/>
        </w:rPr>
        <w:t>Laguerre</w:t>
      </w:r>
      <w:proofErr w:type="spellEnd"/>
      <w:r w:rsidRPr="009B043E">
        <w:rPr>
          <w:rFonts w:asciiTheme="minorHAnsi" w:hAnsiTheme="minorHAnsi"/>
        </w:rPr>
        <w:t xml:space="preserve"> – популярный инструмент </w:t>
      </w:r>
      <w:proofErr w:type="spellStart"/>
      <w:r w:rsidRPr="009B043E">
        <w:rPr>
          <w:rFonts w:asciiTheme="minorHAnsi" w:hAnsiTheme="minorHAnsi"/>
        </w:rPr>
        <w:t>скальперов</w:t>
      </w:r>
      <w:proofErr w:type="spellEnd"/>
      <w:r w:rsidRPr="009B043E">
        <w:rPr>
          <w:rFonts w:asciiTheme="minorHAnsi" w:hAnsiTheme="minorHAnsi"/>
        </w:rPr>
        <w:t xml:space="preserve">, который помогает определить </w:t>
      </w:r>
      <w:proofErr w:type="spellStart"/>
      <w:r w:rsidRPr="009B043E">
        <w:rPr>
          <w:rFonts w:asciiTheme="minorHAnsi" w:hAnsiTheme="minorHAnsi"/>
        </w:rPr>
        <w:t>микротренды</w:t>
      </w:r>
      <w:proofErr w:type="spellEnd"/>
      <w:r w:rsidRPr="009B043E">
        <w:rPr>
          <w:rFonts w:asciiTheme="minorHAnsi" w:hAnsiTheme="minorHAnsi"/>
        </w:rPr>
        <w:t xml:space="preserve"> на ценовом графике. В нем используются уровни: (0,15; 0,45; 0,75).</w:t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noProof/>
        </w:rPr>
        <w:drawing>
          <wp:inline distT="0" distB="0" distL="0" distR="0" wp14:anchorId="7497CFA5" wp14:editId="7F05D7B6">
            <wp:extent cx="3657600" cy="1336040"/>
            <wp:effectExtent l="0" t="0" r="0" b="0"/>
            <wp:docPr id="2" name="Рисунок 2" descr="индикатор laguerre для 15 минутной страте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ндикатор laguerre для 15 минутной стратег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u w:val="single"/>
        </w:rPr>
        <w:t>№4.</w:t>
      </w:r>
      <w:r w:rsidRPr="009B043E">
        <w:rPr>
          <w:rFonts w:asciiTheme="minorHAnsi" w:hAnsiTheme="minorHAnsi"/>
        </w:rPr>
        <w:t xml:space="preserve"> </w:t>
      </w:r>
      <w:proofErr w:type="spellStart"/>
      <w:proofErr w:type="gramStart"/>
      <w:r w:rsidRPr="009B043E">
        <w:rPr>
          <w:rFonts w:asciiTheme="minorHAnsi" w:hAnsiTheme="minorHAnsi"/>
        </w:rPr>
        <w:t>PerkyAsctrend</w:t>
      </w:r>
      <w:proofErr w:type="spellEnd"/>
      <w:r w:rsidRPr="009B043E">
        <w:rPr>
          <w:rFonts w:asciiTheme="minorHAnsi" w:hAnsiTheme="minorHAnsi"/>
        </w:rPr>
        <w:t xml:space="preserve"> – дополнительный инструмент, который показывает на графике точки для входа в </w:t>
      </w:r>
      <w:r w:rsidRPr="009B043E">
        <w:rPr>
          <w:rFonts w:asciiTheme="minorHAnsi" w:hAnsiTheme="minorHAnsi"/>
        </w:rPr>
        <w:t>длинный и короткие позиции</w:t>
      </w:r>
      <w:r w:rsidRPr="009B043E">
        <w:rPr>
          <w:rFonts w:asciiTheme="minorHAnsi" w:hAnsiTheme="minorHAnsi"/>
        </w:rPr>
        <w:t>.</w:t>
      </w:r>
      <w:proofErr w:type="gramEnd"/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  <w:noProof/>
        </w:rPr>
        <w:drawing>
          <wp:inline distT="0" distB="0" distL="0" distR="0" wp14:anchorId="17D684D5" wp14:editId="1BB293AE">
            <wp:extent cx="3687445" cy="1323975"/>
            <wp:effectExtent l="0" t="0" r="8255" b="9525"/>
            <wp:docPr id="1" name="Рисунок 1" descr="индикатор perkyasctr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ндикатор perkyasctre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44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43E" w:rsidRPr="009B043E" w:rsidRDefault="009B043E" w:rsidP="009B043E">
      <w:pPr>
        <w:pStyle w:val="a3"/>
        <w:rPr>
          <w:rFonts w:asciiTheme="minorHAnsi" w:hAnsiTheme="minorHAnsi"/>
        </w:rPr>
      </w:pPr>
      <w:r w:rsidRPr="009B043E">
        <w:rPr>
          <w:rFonts w:asciiTheme="minorHAnsi" w:hAnsiTheme="minorHAnsi"/>
        </w:rPr>
        <w:t xml:space="preserve">Соответственно, если </w:t>
      </w:r>
      <w:proofErr w:type="gramStart"/>
      <w:r w:rsidRPr="009B043E">
        <w:rPr>
          <w:rFonts w:asciiTheme="minorHAnsi" w:hAnsiTheme="minorHAnsi"/>
        </w:rPr>
        <w:t>нанесете вышеуказанные индикаторы на графике получите</w:t>
      </w:r>
      <w:proofErr w:type="gramEnd"/>
      <w:r w:rsidRPr="009B043E">
        <w:rPr>
          <w:rFonts w:asciiTheme="minorHAnsi" w:hAnsiTheme="minorHAnsi"/>
        </w:rPr>
        <w:t xml:space="preserve"> готовый шаблон 15-минутной </w:t>
      </w:r>
      <w:proofErr w:type="spellStart"/>
      <w:r w:rsidRPr="009B043E">
        <w:rPr>
          <w:rFonts w:asciiTheme="minorHAnsi" w:hAnsiTheme="minorHAnsi"/>
        </w:rPr>
        <w:t>форекс</w:t>
      </w:r>
      <w:proofErr w:type="spellEnd"/>
      <w:r w:rsidRPr="009B043E">
        <w:rPr>
          <w:rFonts w:asciiTheme="minorHAnsi" w:hAnsiTheme="minorHAnsi"/>
        </w:rPr>
        <w:t xml:space="preserve"> стратегии SHI FX </w:t>
      </w:r>
      <w:proofErr w:type="spellStart"/>
      <w:r w:rsidRPr="009B043E">
        <w:rPr>
          <w:rFonts w:asciiTheme="minorHAnsi" w:hAnsiTheme="minorHAnsi"/>
        </w:rPr>
        <w:t>Strategy</w:t>
      </w:r>
      <w:proofErr w:type="spellEnd"/>
    </w:p>
    <w:p w:rsidR="00F42609" w:rsidRPr="009B043E" w:rsidRDefault="00F42609"/>
    <w:sectPr w:rsidR="00F42609" w:rsidRPr="009B0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472"/>
    <w:rsid w:val="009B043E"/>
    <w:rsid w:val="00D70472"/>
    <w:rsid w:val="00F4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043E"/>
    <w:rPr>
      <w:color w:val="0000FF"/>
      <w:u w:val="single"/>
    </w:rPr>
  </w:style>
  <w:style w:type="character" w:customStyle="1" w:styleId="spanlink">
    <w:name w:val="spanlink"/>
    <w:basedOn w:val="a0"/>
    <w:rsid w:val="009B043E"/>
  </w:style>
  <w:style w:type="paragraph" w:styleId="a5">
    <w:name w:val="Balloon Text"/>
    <w:basedOn w:val="a"/>
    <w:link w:val="a6"/>
    <w:uiPriority w:val="99"/>
    <w:semiHidden/>
    <w:unhideWhenUsed/>
    <w:rsid w:val="009B0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043E"/>
    <w:rPr>
      <w:color w:val="0000FF"/>
      <w:u w:val="single"/>
    </w:rPr>
  </w:style>
  <w:style w:type="character" w:customStyle="1" w:styleId="spanlink">
    <w:name w:val="spanlink"/>
    <w:basedOn w:val="a0"/>
    <w:rsid w:val="009B043E"/>
  </w:style>
  <w:style w:type="paragraph" w:styleId="a5">
    <w:name w:val="Balloon Text"/>
    <w:basedOn w:val="a"/>
    <w:link w:val="a6"/>
    <w:uiPriority w:val="99"/>
    <w:semiHidden/>
    <w:unhideWhenUsed/>
    <w:rsid w:val="009B0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9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2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3</cp:revision>
  <dcterms:created xsi:type="dcterms:W3CDTF">2017-04-05T19:32:00Z</dcterms:created>
  <dcterms:modified xsi:type="dcterms:W3CDTF">2017-04-05T19:34:00Z</dcterms:modified>
</cp:coreProperties>
</file>