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F41" w:rsidRPr="00FE5F41" w:rsidRDefault="00FE5F41" w:rsidP="00FE5F4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FE5F41">
        <w:rPr>
          <w:rFonts w:eastAsia="Times New Roman" w:cs="Times New Roman"/>
          <w:b/>
          <w:bCs/>
          <w:sz w:val="24"/>
          <w:szCs w:val="24"/>
          <w:lang w:eastAsia="ru-RU"/>
        </w:rPr>
        <w:t>Форекс</w:t>
      </w:r>
      <w:proofErr w:type="spellEnd"/>
      <w:r w:rsidRPr="00FE5F4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индикатор </w:t>
      </w:r>
      <w:proofErr w:type="spellStart"/>
      <w:r w:rsidRPr="00FE5F41">
        <w:rPr>
          <w:rFonts w:eastAsia="Times New Roman" w:cs="Times New Roman"/>
          <w:b/>
          <w:bCs/>
          <w:sz w:val="24"/>
          <w:szCs w:val="24"/>
          <w:lang w:eastAsia="ru-RU"/>
        </w:rPr>
        <w:t>Forex</w:t>
      </w:r>
      <w:proofErr w:type="spellEnd"/>
      <w:r w:rsidRPr="00FE5F4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E5F41">
        <w:rPr>
          <w:rFonts w:eastAsia="Times New Roman" w:cs="Times New Roman"/>
          <w:b/>
          <w:bCs/>
          <w:sz w:val="24"/>
          <w:szCs w:val="24"/>
          <w:lang w:eastAsia="ru-RU"/>
        </w:rPr>
        <w:t>Goiler</w:t>
      </w:r>
      <w:proofErr w:type="spellEnd"/>
      <w:r w:rsidRPr="00FE5F41">
        <w:rPr>
          <w:rFonts w:eastAsia="Times New Roman" w:cs="Times New Roman"/>
          <w:sz w:val="24"/>
          <w:szCs w:val="24"/>
          <w:lang w:eastAsia="ru-RU"/>
        </w:rPr>
        <w:t xml:space="preserve"> работает по принципу анализа Ганна, и дает всего лишь один сигнал в день по выбранной вами паре. Индикатор </w:t>
      </w:r>
      <w:proofErr w:type="spellStart"/>
      <w:r w:rsidRPr="00FE5F41">
        <w:rPr>
          <w:rFonts w:eastAsia="Times New Roman" w:cs="Times New Roman"/>
          <w:sz w:val="24"/>
          <w:szCs w:val="24"/>
          <w:lang w:eastAsia="ru-RU"/>
        </w:rPr>
        <w:t>Forex</w:t>
      </w:r>
      <w:proofErr w:type="spellEnd"/>
      <w:r w:rsidRPr="00FE5F41">
        <w:rPr>
          <w:rFonts w:eastAsia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E5F41">
        <w:rPr>
          <w:rFonts w:eastAsia="Times New Roman" w:cs="Times New Roman"/>
          <w:sz w:val="24"/>
          <w:szCs w:val="24"/>
          <w:lang w:eastAsia="ru-RU"/>
        </w:rPr>
        <w:t>Goiler</w:t>
      </w:r>
      <w:proofErr w:type="spellEnd"/>
      <w:r w:rsidRPr="00FE5F41">
        <w:rPr>
          <w:rFonts w:eastAsia="Times New Roman" w:cs="Times New Roman"/>
          <w:sz w:val="24"/>
          <w:szCs w:val="24"/>
          <w:lang w:eastAsia="ru-RU"/>
        </w:rPr>
        <w:t xml:space="preserve"> хорошо показал себя в </w:t>
      </w:r>
      <w:proofErr w:type="spellStart"/>
      <w:r w:rsidRPr="00FE5F41">
        <w:rPr>
          <w:rFonts w:eastAsia="Times New Roman" w:cs="Times New Roman"/>
          <w:sz w:val="24"/>
          <w:szCs w:val="24"/>
          <w:lang w:eastAsia="ru-RU"/>
        </w:rPr>
        <w:t>скальпинге</w:t>
      </w:r>
      <w:proofErr w:type="spellEnd"/>
      <w:r w:rsidRPr="00FE5F41">
        <w:rPr>
          <w:rFonts w:eastAsia="Times New Roman" w:cs="Times New Roman"/>
          <w:sz w:val="24"/>
          <w:szCs w:val="24"/>
          <w:lang w:eastAsia="ru-RU"/>
        </w:rPr>
        <w:t xml:space="preserve">, на 5-ти и 15-ти минутных временных интервалах, а также </w:t>
      </w:r>
      <w:proofErr w:type="gramStart"/>
      <w:r w:rsidRPr="00FE5F41">
        <w:rPr>
          <w:rFonts w:eastAsia="Times New Roman" w:cs="Times New Roman"/>
          <w:sz w:val="24"/>
          <w:szCs w:val="24"/>
          <w:lang w:eastAsia="ru-RU"/>
        </w:rPr>
        <w:t>на</w:t>
      </w:r>
      <w:proofErr w:type="gramEnd"/>
      <w:r w:rsidRPr="00FE5F41">
        <w:rPr>
          <w:rFonts w:eastAsia="Times New Roman" w:cs="Times New Roman"/>
          <w:sz w:val="24"/>
          <w:szCs w:val="24"/>
          <w:lang w:eastAsia="ru-RU"/>
        </w:rPr>
        <w:t xml:space="preserve"> дневных.</w:t>
      </w:r>
    </w:p>
    <w:p w:rsidR="00FE5F41" w:rsidRPr="00FE5F41" w:rsidRDefault="00FE5F41" w:rsidP="00FE5F4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E5F41">
        <w:rPr>
          <w:rFonts w:eastAsia="Times New Roman" w:cs="Times New Roman"/>
          <w:sz w:val="24"/>
          <w:szCs w:val="24"/>
          <w:lang w:eastAsia="ru-RU"/>
        </w:rPr>
        <w:t>Сигналы рисуются во время открытия новой свечи. В системе задействованы числа Ганна (90, 180, 270, 360), именно по этим числам и выстраивается лестница со всеми сигналами, включая стоп-</w:t>
      </w:r>
      <w:proofErr w:type="spellStart"/>
      <w:r w:rsidRPr="00FE5F41">
        <w:rPr>
          <w:rFonts w:eastAsia="Times New Roman" w:cs="Times New Roman"/>
          <w:sz w:val="24"/>
          <w:szCs w:val="24"/>
          <w:lang w:eastAsia="ru-RU"/>
        </w:rPr>
        <w:t>лосс</w:t>
      </w:r>
      <w:proofErr w:type="spellEnd"/>
      <w:r w:rsidRPr="00FE5F41">
        <w:rPr>
          <w:rFonts w:eastAsia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FE5F41">
        <w:rPr>
          <w:rFonts w:eastAsia="Times New Roman" w:cs="Times New Roman"/>
          <w:sz w:val="24"/>
          <w:szCs w:val="24"/>
          <w:lang w:eastAsia="ru-RU"/>
        </w:rPr>
        <w:t>тейк</w:t>
      </w:r>
      <w:proofErr w:type="spellEnd"/>
      <w:r w:rsidRPr="00FE5F41">
        <w:rPr>
          <w:rFonts w:eastAsia="Times New Roman" w:cs="Times New Roman"/>
          <w:sz w:val="24"/>
          <w:szCs w:val="24"/>
          <w:lang w:eastAsia="ru-RU"/>
        </w:rPr>
        <w:t>-профит.</w:t>
      </w:r>
    </w:p>
    <w:p w:rsidR="00FE5F41" w:rsidRPr="00FE5F41" w:rsidRDefault="00FE5F41" w:rsidP="00FE5F41">
      <w:pPr>
        <w:pStyle w:val="1"/>
        <w:rPr>
          <w:rFonts w:asciiTheme="minorHAnsi" w:eastAsia="Times New Roman" w:hAnsiTheme="minorHAnsi"/>
          <w:lang w:eastAsia="ru-RU"/>
        </w:rPr>
      </w:pPr>
      <w:r w:rsidRPr="00FE5F41">
        <w:rPr>
          <w:rFonts w:asciiTheme="minorHAnsi" w:eastAsia="Times New Roman" w:hAnsiTheme="minorHAnsi"/>
          <w:lang w:eastAsia="ru-RU"/>
        </w:rPr>
        <w:t xml:space="preserve">Интерфейс индикатора </w:t>
      </w:r>
      <w:proofErr w:type="spellStart"/>
      <w:r w:rsidRPr="00FE5F41">
        <w:rPr>
          <w:rFonts w:asciiTheme="minorHAnsi" w:eastAsia="Times New Roman" w:hAnsiTheme="minorHAnsi"/>
          <w:lang w:eastAsia="ru-RU"/>
        </w:rPr>
        <w:t>Forex</w:t>
      </w:r>
      <w:proofErr w:type="spellEnd"/>
      <w:r w:rsidRPr="00FE5F41">
        <w:rPr>
          <w:rFonts w:asciiTheme="minorHAnsi" w:eastAsia="Times New Roman" w:hAnsiTheme="minorHAnsi"/>
          <w:lang w:eastAsia="ru-RU"/>
        </w:rPr>
        <w:t xml:space="preserve"> </w:t>
      </w:r>
      <w:proofErr w:type="spellStart"/>
      <w:r w:rsidRPr="00FE5F41">
        <w:rPr>
          <w:rFonts w:asciiTheme="minorHAnsi" w:eastAsia="Times New Roman" w:hAnsiTheme="minorHAnsi"/>
          <w:lang w:eastAsia="ru-RU"/>
        </w:rPr>
        <w:t>Goiler</w:t>
      </w:r>
      <w:proofErr w:type="spellEnd"/>
    </w:p>
    <w:p w:rsidR="00FE5F41" w:rsidRPr="00FE5F41" w:rsidRDefault="00FE5F41" w:rsidP="00FE5F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FE5F41">
        <w:rPr>
          <w:rFonts w:eastAsia="Times New Roman" w:cs="Times New Roman"/>
          <w:b/>
          <w:bCs/>
          <w:sz w:val="24"/>
          <w:szCs w:val="24"/>
          <w:lang w:eastAsia="ru-RU"/>
        </w:rPr>
        <w:t>Forex</w:t>
      </w:r>
      <w:proofErr w:type="spellEnd"/>
      <w:r w:rsidRPr="00FE5F4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E5F41">
        <w:rPr>
          <w:rFonts w:eastAsia="Times New Roman" w:cs="Times New Roman"/>
          <w:b/>
          <w:bCs/>
          <w:sz w:val="24"/>
          <w:szCs w:val="24"/>
          <w:lang w:eastAsia="ru-RU"/>
        </w:rPr>
        <w:t>Goiler</w:t>
      </w:r>
      <w:proofErr w:type="spellEnd"/>
      <w:r w:rsidRPr="00FE5F4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r w:rsidRPr="00FE5F41">
        <w:rPr>
          <w:rFonts w:eastAsia="Times New Roman" w:cs="Times New Roman"/>
          <w:sz w:val="24"/>
          <w:szCs w:val="24"/>
          <w:lang w:eastAsia="ru-RU"/>
        </w:rPr>
        <w:t xml:space="preserve">— </w:t>
      </w:r>
      <w:proofErr w:type="spellStart"/>
      <w:r w:rsidRPr="00FE5F41">
        <w:rPr>
          <w:rFonts w:eastAsia="Times New Roman" w:cs="Times New Roman"/>
          <w:sz w:val="24"/>
          <w:szCs w:val="24"/>
          <w:lang w:eastAsia="ru-RU"/>
        </w:rPr>
        <w:t>информер</w:t>
      </w:r>
      <w:proofErr w:type="spellEnd"/>
      <w:r w:rsidRPr="00FE5F41">
        <w:rPr>
          <w:rFonts w:eastAsia="Times New Roman" w:cs="Times New Roman"/>
          <w:sz w:val="24"/>
          <w:szCs w:val="24"/>
          <w:lang w:eastAsia="ru-RU"/>
        </w:rPr>
        <w:t xml:space="preserve"> в нижнем углу</w:t>
      </w:r>
    </w:p>
    <w:p w:rsidR="00FE5F41" w:rsidRPr="00FE5F41" w:rsidRDefault="00FE5F41" w:rsidP="00FE5F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E5F4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Белый уровень </w:t>
      </w:r>
      <w:r w:rsidRPr="00FE5F41">
        <w:rPr>
          <w:rFonts w:eastAsia="Times New Roman" w:cs="Times New Roman"/>
          <w:sz w:val="24"/>
          <w:szCs w:val="24"/>
          <w:lang w:eastAsia="ru-RU"/>
        </w:rPr>
        <w:t>— формируется первая точка входа (на максимуме или минимуме тела свечи, зависит от тренда)</w:t>
      </w:r>
    </w:p>
    <w:p w:rsidR="00FE5F41" w:rsidRPr="00FE5F41" w:rsidRDefault="00FE5F41" w:rsidP="00FE5F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E5F41">
        <w:rPr>
          <w:rFonts w:eastAsia="Times New Roman" w:cs="Times New Roman"/>
          <w:b/>
          <w:bCs/>
          <w:sz w:val="24"/>
          <w:szCs w:val="24"/>
          <w:lang w:eastAsia="ru-RU"/>
        </w:rPr>
        <w:t>Оранжевый уровень</w:t>
      </w:r>
      <w:r w:rsidRPr="00FE5F41">
        <w:rPr>
          <w:rFonts w:eastAsia="Times New Roman" w:cs="Times New Roman"/>
          <w:sz w:val="24"/>
          <w:szCs w:val="24"/>
          <w:lang w:eastAsia="ru-RU"/>
        </w:rPr>
        <w:t xml:space="preserve"> — открытие второго ордера в том же направлении </w:t>
      </w:r>
      <w:proofErr w:type="gramStart"/>
      <w:r w:rsidRPr="00FE5F41">
        <w:rPr>
          <w:rFonts w:eastAsia="Times New Roman" w:cs="Times New Roman"/>
          <w:sz w:val="24"/>
          <w:szCs w:val="24"/>
          <w:lang w:eastAsia="ru-RU"/>
        </w:rPr>
        <w:t xml:space="preserve">( </w:t>
      </w:r>
      <w:proofErr w:type="gramEnd"/>
      <w:r w:rsidRPr="00FE5F41">
        <w:rPr>
          <w:rFonts w:eastAsia="Times New Roman" w:cs="Times New Roman"/>
          <w:sz w:val="24"/>
          <w:szCs w:val="24"/>
          <w:lang w:eastAsia="ru-RU"/>
        </w:rPr>
        <w:t xml:space="preserve">это как раз-таки мне и не нравится в данной системе) т.е. если </w:t>
      </w:r>
      <w:r w:rsidRPr="00FE5F41">
        <w:rPr>
          <w:rFonts w:eastAsia="Times New Roman" w:cs="Times New Roman"/>
          <w:sz w:val="24"/>
          <w:szCs w:val="24"/>
          <w:u w:val="single"/>
          <w:lang w:eastAsia="ru-RU"/>
        </w:rPr>
        <w:t>коррекция</w:t>
      </w:r>
      <w:r w:rsidRPr="00FE5F41">
        <w:rPr>
          <w:rFonts w:eastAsia="Times New Roman" w:cs="Times New Roman"/>
          <w:sz w:val="24"/>
          <w:szCs w:val="24"/>
          <w:lang w:eastAsia="ru-RU"/>
        </w:rPr>
        <w:t xml:space="preserve"> продолжилась мы увеличиваем нашу позицию, что называется усреднением.</w:t>
      </w:r>
    </w:p>
    <w:p w:rsidR="00FE5F41" w:rsidRPr="00FE5F41" w:rsidRDefault="00FE5F41" w:rsidP="00FE5F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E5F41">
        <w:rPr>
          <w:rFonts w:eastAsia="Times New Roman" w:cs="Times New Roman"/>
          <w:b/>
          <w:bCs/>
          <w:sz w:val="24"/>
          <w:szCs w:val="24"/>
          <w:lang w:eastAsia="ru-RU"/>
        </w:rPr>
        <w:t>Зеленый уровень</w:t>
      </w:r>
      <w:r w:rsidRPr="00FE5F41">
        <w:rPr>
          <w:rFonts w:eastAsia="Times New Roman" w:cs="Times New Roman"/>
          <w:sz w:val="24"/>
          <w:szCs w:val="24"/>
          <w:lang w:eastAsia="ru-RU"/>
        </w:rPr>
        <w:t xml:space="preserve"> — Здесь можно забрать вашу прибыль (</w:t>
      </w:r>
      <w:proofErr w:type="spellStart"/>
      <w:r w:rsidRPr="00FE5F41">
        <w:rPr>
          <w:rFonts w:eastAsia="Times New Roman" w:cs="Times New Roman"/>
          <w:sz w:val="24"/>
          <w:szCs w:val="24"/>
          <w:lang w:eastAsia="ru-RU"/>
        </w:rPr>
        <w:t>takeprofit</w:t>
      </w:r>
      <w:proofErr w:type="spellEnd"/>
      <w:r w:rsidRPr="00FE5F41">
        <w:rPr>
          <w:rFonts w:eastAsia="Times New Roman" w:cs="Times New Roman"/>
          <w:sz w:val="24"/>
          <w:szCs w:val="24"/>
          <w:lang w:eastAsia="ru-RU"/>
        </w:rPr>
        <w:t>)</w:t>
      </w:r>
    </w:p>
    <w:p w:rsidR="00FE5F41" w:rsidRPr="00FE5F41" w:rsidRDefault="00FE5F41" w:rsidP="00FE5F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E5F41">
        <w:rPr>
          <w:rFonts w:eastAsia="Times New Roman" w:cs="Times New Roman"/>
          <w:sz w:val="24"/>
          <w:szCs w:val="24"/>
          <w:lang w:eastAsia="ru-RU"/>
        </w:rPr>
        <w:t xml:space="preserve">Также индикатор нам показывает, что </w:t>
      </w:r>
      <w:proofErr w:type="spellStart"/>
      <w:r w:rsidRPr="00FE5F41">
        <w:rPr>
          <w:rFonts w:eastAsia="Times New Roman" w:cs="Times New Roman"/>
          <w:sz w:val="24"/>
          <w:szCs w:val="24"/>
          <w:lang w:eastAsia="ru-RU"/>
        </w:rPr>
        <w:t>takeprofit</w:t>
      </w:r>
      <w:proofErr w:type="spellEnd"/>
      <w:r w:rsidRPr="00FE5F41">
        <w:rPr>
          <w:rFonts w:eastAsia="Times New Roman" w:cs="Times New Roman"/>
          <w:sz w:val="24"/>
          <w:szCs w:val="24"/>
          <w:lang w:eastAsia="ru-RU"/>
        </w:rPr>
        <w:t xml:space="preserve"> может быть и выше/ниже и обозначает это </w:t>
      </w:r>
      <w:r w:rsidRPr="00FE5F41">
        <w:rPr>
          <w:rFonts w:eastAsia="Times New Roman" w:cs="Times New Roman"/>
          <w:b/>
          <w:bCs/>
          <w:sz w:val="24"/>
          <w:szCs w:val="24"/>
          <w:lang w:eastAsia="ru-RU"/>
        </w:rPr>
        <w:t>синим уровнем</w:t>
      </w:r>
      <w:r w:rsidRPr="00FE5F41">
        <w:rPr>
          <w:rFonts w:eastAsia="Times New Roman" w:cs="Times New Roman"/>
          <w:sz w:val="24"/>
          <w:szCs w:val="24"/>
          <w:lang w:eastAsia="ru-RU"/>
        </w:rPr>
        <w:t>.</w:t>
      </w:r>
    </w:p>
    <w:p w:rsidR="00FE5F41" w:rsidRPr="00FE5F41" w:rsidRDefault="00FE5F41" w:rsidP="00FE5F4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E5F41">
        <w:rPr>
          <w:rFonts w:eastAsia="Times New Roman" w:cs="Times New Roman"/>
          <w:b/>
          <w:bCs/>
          <w:sz w:val="24"/>
          <w:szCs w:val="24"/>
          <w:lang w:eastAsia="ru-RU"/>
        </w:rPr>
        <w:t>Красный уровень</w:t>
      </w:r>
      <w:r w:rsidRPr="00FE5F41">
        <w:rPr>
          <w:rFonts w:eastAsia="Times New Roman" w:cs="Times New Roman"/>
          <w:sz w:val="24"/>
          <w:szCs w:val="24"/>
          <w:lang w:eastAsia="ru-RU"/>
        </w:rPr>
        <w:t xml:space="preserve"> — выставляем </w:t>
      </w:r>
      <w:proofErr w:type="spellStart"/>
      <w:r w:rsidRPr="00FE5F41">
        <w:rPr>
          <w:rFonts w:eastAsia="Times New Roman" w:cs="Times New Roman"/>
          <w:sz w:val="24"/>
          <w:szCs w:val="24"/>
          <w:lang w:eastAsia="ru-RU"/>
        </w:rPr>
        <w:t>stoploss</w:t>
      </w:r>
      <w:proofErr w:type="spellEnd"/>
      <w:r w:rsidRPr="00FE5F41">
        <w:rPr>
          <w:rFonts w:eastAsia="Times New Roman" w:cs="Times New Roman"/>
          <w:sz w:val="24"/>
          <w:szCs w:val="24"/>
          <w:lang w:eastAsia="ru-RU"/>
        </w:rPr>
        <w:t>.</w:t>
      </w:r>
    </w:p>
    <w:p w:rsidR="00FE5F41" w:rsidRPr="00FE5F41" w:rsidRDefault="00FE5F41" w:rsidP="00FE5F41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E5F41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F287DCF" wp14:editId="7F6F6974">
            <wp:extent cx="6432606" cy="3300549"/>
            <wp:effectExtent l="0" t="0" r="6350" b="0"/>
            <wp:docPr id="1" name="Рисунок 1" descr="Форекс индикатор Forex Goi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Форекс индикатор Forex Goiler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886" cy="33006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5F41" w:rsidRPr="00FE5F41" w:rsidRDefault="00FE5F41" w:rsidP="00FE5F41">
      <w:pPr>
        <w:pStyle w:val="3"/>
        <w:rPr>
          <w:rFonts w:asciiTheme="minorHAnsi" w:eastAsia="Times New Roman" w:hAnsiTheme="minorHAnsi"/>
        </w:rPr>
      </w:pPr>
      <w:r w:rsidRPr="00FE5F41">
        <w:rPr>
          <w:rFonts w:asciiTheme="minorHAnsi" w:eastAsia="Times New Roman" w:hAnsiTheme="minorHAnsi"/>
        </w:rPr>
        <w:t xml:space="preserve">Принцип торговли по индикатору </w:t>
      </w:r>
      <w:proofErr w:type="spellStart"/>
      <w:r w:rsidRPr="00FE5F41">
        <w:rPr>
          <w:rFonts w:asciiTheme="minorHAnsi" w:eastAsia="Times New Roman" w:hAnsiTheme="minorHAnsi"/>
        </w:rPr>
        <w:t>Forex</w:t>
      </w:r>
      <w:proofErr w:type="spellEnd"/>
      <w:r w:rsidRPr="00FE5F41">
        <w:rPr>
          <w:rFonts w:asciiTheme="minorHAnsi" w:eastAsia="Times New Roman" w:hAnsiTheme="minorHAnsi"/>
        </w:rPr>
        <w:t xml:space="preserve"> </w:t>
      </w:r>
      <w:proofErr w:type="spellStart"/>
      <w:r w:rsidRPr="00FE5F41">
        <w:rPr>
          <w:rFonts w:asciiTheme="minorHAnsi" w:eastAsia="Times New Roman" w:hAnsiTheme="minorHAnsi"/>
        </w:rPr>
        <w:t>Goiler</w:t>
      </w:r>
      <w:proofErr w:type="spellEnd"/>
    </w:p>
    <w:p w:rsidR="00FE5F41" w:rsidRPr="00FE5F41" w:rsidRDefault="00FE5F41" w:rsidP="00FE5F4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E5F41">
        <w:rPr>
          <w:rFonts w:eastAsia="Times New Roman" w:cs="Times New Roman"/>
          <w:sz w:val="24"/>
          <w:szCs w:val="24"/>
          <w:lang w:eastAsia="ru-RU"/>
        </w:rPr>
        <w:t xml:space="preserve">Когда открывается новая свеча, появляются все сигналы. Смотрим на зеленую линию, если она выше </w:t>
      </w:r>
      <w:proofErr w:type="gramStart"/>
      <w:r w:rsidRPr="00FE5F41">
        <w:rPr>
          <w:rFonts w:eastAsia="Times New Roman" w:cs="Times New Roman"/>
          <w:sz w:val="24"/>
          <w:szCs w:val="24"/>
          <w:lang w:eastAsia="ru-RU"/>
        </w:rPr>
        <w:t>белой</w:t>
      </w:r>
      <w:proofErr w:type="gramEnd"/>
      <w:r w:rsidRPr="00FE5F41">
        <w:rPr>
          <w:rFonts w:eastAsia="Times New Roman" w:cs="Times New Roman"/>
          <w:sz w:val="24"/>
          <w:szCs w:val="24"/>
          <w:lang w:eastAsia="ru-RU"/>
        </w:rPr>
        <w:t xml:space="preserve">, то выставляем отложенный ордер на покупку, </w:t>
      </w:r>
      <w:proofErr w:type="spellStart"/>
      <w:r w:rsidRPr="00FE5F41">
        <w:rPr>
          <w:rFonts w:eastAsia="Times New Roman" w:cs="Times New Roman"/>
          <w:sz w:val="24"/>
          <w:szCs w:val="24"/>
          <w:lang w:eastAsia="ru-RU"/>
        </w:rPr>
        <w:t>takeprofit</w:t>
      </w:r>
      <w:proofErr w:type="spellEnd"/>
      <w:r w:rsidRPr="00FE5F41">
        <w:rPr>
          <w:rFonts w:eastAsia="Times New Roman" w:cs="Times New Roman"/>
          <w:sz w:val="24"/>
          <w:szCs w:val="24"/>
          <w:lang w:eastAsia="ru-RU"/>
        </w:rPr>
        <w:t xml:space="preserve"> следует выставить на зеленую линию или на синюю, </w:t>
      </w:r>
      <w:proofErr w:type="spellStart"/>
      <w:r w:rsidRPr="00FE5F41">
        <w:rPr>
          <w:rFonts w:eastAsia="Times New Roman" w:cs="Times New Roman"/>
          <w:sz w:val="24"/>
          <w:szCs w:val="24"/>
          <w:lang w:eastAsia="ru-RU"/>
        </w:rPr>
        <w:t>stoploss</w:t>
      </w:r>
      <w:proofErr w:type="spellEnd"/>
      <w:r w:rsidRPr="00FE5F41">
        <w:rPr>
          <w:rFonts w:eastAsia="Times New Roman" w:cs="Times New Roman"/>
          <w:sz w:val="24"/>
          <w:szCs w:val="24"/>
          <w:lang w:eastAsia="ru-RU"/>
        </w:rPr>
        <w:t xml:space="preserve"> выставляем на красную линию, оранжевая линия нужна для открытия нового ордера в том же направлении. Поэтому можно выставить сразу два отложенных ордера на покупку (так как зеленая линия выше </w:t>
      </w:r>
      <w:proofErr w:type="gramStart"/>
      <w:r w:rsidRPr="00FE5F41">
        <w:rPr>
          <w:rFonts w:eastAsia="Times New Roman" w:cs="Times New Roman"/>
          <w:sz w:val="24"/>
          <w:szCs w:val="24"/>
          <w:lang w:eastAsia="ru-RU"/>
        </w:rPr>
        <w:t>белой</w:t>
      </w:r>
      <w:proofErr w:type="gramEnd"/>
      <w:r w:rsidRPr="00FE5F41">
        <w:rPr>
          <w:rFonts w:eastAsia="Times New Roman" w:cs="Times New Roman"/>
          <w:sz w:val="24"/>
          <w:szCs w:val="24"/>
          <w:lang w:eastAsia="ru-RU"/>
        </w:rPr>
        <w:t>).</w:t>
      </w:r>
    </w:p>
    <w:p w:rsidR="00FE5F41" w:rsidRPr="00FE5F41" w:rsidRDefault="00FE5F41" w:rsidP="00FE5F4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E5F41">
        <w:rPr>
          <w:rFonts w:eastAsia="Times New Roman" w:cs="Times New Roman"/>
          <w:sz w:val="24"/>
          <w:szCs w:val="24"/>
          <w:lang w:eastAsia="ru-RU"/>
        </w:rPr>
        <w:lastRenderedPageBreak/>
        <w:t xml:space="preserve">Еще можно чуть-чуть усовершенствовать систему: выставить </w:t>
      </w:r>
      <w:proofErr w:type="spellStart"/>
      <w:r w:rsidRPr="00FE5F41">
        <w:rPr>
          <w:rFonts w:eastAsia="Times New Roman" w:cs="Times New Roman"/>
          <w:sz w:val="24"/>
          <w:szCs w:val="24"/>
          <w:lang w:eastAsia="ru-RU"/>
        </w:rPr>
        <w:t>takeprofit</w:t>
      </w:r>
      <w:proofErr w:type="spellEnd"/>
      <w:r w:rsidRPr="00FE5F41">
        <w:rPr>
          <w:rFonts w:eastAsia="Times New Roman" w:cs="Times New Roman"/>
          <w:sz w:val="24"/>
          <w:szCs w:val="24"/>
          <w:lang w:eastAsia="ru-RU"/>
        </w:rPr>
        <w:t xml:space="preserve"> сразу на синюю линию, а при достижении зеленой линии поставить ордер в </w:t>
      </w:r>
      <w:proofErr w:type="spellStart"/>
      <w:r w:rsidRPr="00FE5F41">
        <w:rPr>
          <w:rFonts w:eastAsia="Times New Roman" w:cs="Times New Roman"/>
          <w:sz w:val="24"/>
          <w:szCs w:val="24"/>
          <w:lang w:eastAsia="ru-RU"/>
        </w:rPr>
        <w:t>безубыток</w:t>
      </w:r>
      <w:proofErr w:type="spellEnd"/>
      <w:r w:rsidRPr="00FE5F41">
        <w:rPr>
          <w:rFonts w:eastAsia="Times New Roman" w:cs="Times New Roman"/>
          <w:sz w:val="24"/>
          <w:szCs w:val="24"/>
          <w:lang w:eastAsia="ru-RU"/>
        </w:rPr>
        <w:t xml:space="preserve">. Также можно экспериментировать при открытии ордеров, например, открывать ордера не на белой </w:t>
      </w:r>
      <w:proofErr w:type="gramStart"/>
      <w:r w:rsidRPr="00FE5F41">
        <w:rPr>
          <w:rFonts w:eastAsia="Times New Roman" w:cs="Times New Roman"/>
          <w:sz w:val="24"/>
          <w:szCs w:val="24"/>
          <w:lang w:eastAsia="ru-RU"/>
        </w:rPr>
        <w:t>линии</w:t>
      </w:r>
      <w:proofErr w:type="gramEnd"/>
      <w:r w:rsidRPr="00FE5F41">
        <w:rPr>
          <w:rFonts w:eastAsia="Times New Roman" w:cs="Times New Roman"/>
          <w:sz w:val="24"/>
          <w:szCs w:val="24"/>
          <w:lang w:eastAsia="ru-RU"/>
        </w:rPr>
        <w:t xml:space="preserve"> а один ордер на оранжевой.</w:t>
      </w:r>
      <w:bookmarkStart w:id="0" w:name="_GoBack"/>
      <w:bookmarkEnd w:id="0"/>
    </w:p>
    <w:p w:rsidR="00FE5F41" w:rsidRPr="00FE5F41" w:rsidRDefault="00FE5F41" w:rsidP="00FE5F4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FE5F41">
        <w:rPr>
          <w:rFonts w:eastAsia="Times New Roman" w:cs="Times New Roman"/>
          <w:sz w:val="24"/>
          <w:szCs w:val="24"/>
          <w:lang w:eastAsia="ru-RU"/>
        </w:rPr>
        <w:t xml:space="preserve">По мнению экспертов журнала ForTrader.ru, </w:t>
      </w:r>
      <w:proofErr w:type="spellStart"/>
      <w:r w:rsidRPr="00FE5F41">
        <w:rPr>
          <w:rFonts w:eastAsia="Times New Roman" w:cs="Times New Roman"/>
          <w:b/>
          <w:bCs/>
          <w:sz w:val="24"/>
          <w:szCs w:val="24"/>
          <w:lang w:eastAsia="ru-RU"/>
        </w:rPr>
        <w:t>форекс</w:t>
      </w:r>
      <w:proofErr w:type="spellEnd"/>
      <w:r w:rsidRPr="00FE5F4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индикатор </w:t>
      </w:r>
      <w:proofErr w:type="spellStart"/>
      <w:r w:rsidRPr="00FE5F41">
        <w:rPr>
          <w:rFonts w:eastAsia="Times New Roman" w:cs="Times New Roman"/>
          <w:b/>
          <w:bCs/>
          <w:sz w:val="24"/>
          <w:szCs w:val="24"/>
          <w:lang w:eastAsia="ru-RU"/>
        </w:rPr>
        <w:t>Forex</w:t>
      </w:r>
      <w:proofErr w:type="spellEnd"/>
      <w:r w:rsidRPr="00FE5F4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FE5F41">
        <w:rPr>
          <w:rFonts w:eastAsia="Times New Roman" w:cs="Times New Roman"/>
          <w:b/>
          <w:bCs/>
          <w:sz w:val="24"/>
          <w:szCs w:val="24"/>
          <w:lang w:eastAsia="ru-RU"/>
        </w:rPr>
        <w:t>Goiler</w:t>
      </w:r>
      <w:proofErr w:type="spellEnd"/>
      <w:r w:rsidRPr="00FE5F41">
        <w:rPr>
          <w:rFonts w:eastAsia="Times New Roman" w:cs="Times New Roman"/>
          <w:sz w:val="24"/>
          <w:szCs w:val="24"/>
          <w:lang w:eastAsia="ru-RU"/>
        </w:rPr>
        <w:t xml:space="preserve"> лучше всего пробовать в скальпировании, на малых временных интервалах. Также можно сочетать его с другими инструментами, такими как </w:t>
      </w:r>
      <w:r w:rsidRPr="00FE5F41">
        <w:rPr>
          <w:rFonts w:eastAsia="Times New Roman" w:cs="Times New Roman"/>
          <w:sz w:val="24"/>
          <w:szCs w:val="24"/>
          <w:u w:val="single"/>
          <w:lang w:eastAsia="ru-RU"/>
        </w:rPr>
        <w:t>уровни Фибоначчи</w:t>
      </w:r>
      <w:r w:rsidRPr="00FE5F41">
        <w:rPr>
          <w:rFonts w:eastAsia="Times New Roman" w:cs="Times New Roman"/>
          <w:sz w:val="24"/>
          <w:szCs w:val="24"/>
          <w:lang w:eastAsia="ru-RU"/>
        </w:rPr>
        <w:t>.</w:t>
      </w:r>
    </w:p>
    <w:p w:rsidR="00FE5F41" w:rsidRPr="00FE5F41" w:rsidRDefault="00FE5F41" w:rsidP="00FE5F41">
      <w:pPr>
        <w:pStyle w:val="a3"/>
        <w:contextualSpacing/>
        <w:jc w:val="center"/>
        <w:rPr>
          <w:rFonts w:asciiTheme="minorHAnsi" w:hAnsiTheme="minorHAnsi"/>
        </w:rPr>
      </w:pPr>
      <w:r w:rsidRPr="00FE5F41">
        <w:rPr>
          <w:rFonts w:asciiTheme="minorHAnsi" w:hAnsiTheme="minorHAnsi"/>
        </w:rPr>
        <w:t xml:space="preserve">Материал предоставлен информационным порталом </w:t>
      </w:r>
      <w:hyperlink r:id="rId8" w:history="1">
        <w:r w:rsidRPr="00FE5F41">
          <w:rPr>
            <w:rStyle w:val="a5"/>
            <w:rFonts w:asciiTheme="minorHAnsi" w:hAnsiTheme="minorHAnsi"/>
          </w:rPr>
          <w:t>InfoFx.ru</w:t>
        </w:r>
      </w:hyperlink>
    </w:p>
    <w:p w:rsidR="00FE5F41" w:rsidRPr="00FE5F41" w:rsidRDefault="00FE5F41" w:rsidP="00FE5F4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FE2053" w:rsidRPr="00FE5F41" w:rsidRDefault="00FE2053"/>
    <w:sectPr w:rsidR="00FE2053" w:rsidRPr="00FE5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83FD0"/>
    <w:multiLevelType w:val="multilevel"/>
    <w:tmpl w:val="C5D4E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BEA"/>
    <w:rsid w:val="00312BEA"/>
    <w:rsid w:val="00FE2053"/>
    <w:rsid w:val="00FE5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E5F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E5F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E5F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5F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FE5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E5F41"/>
    <w:rPr>
      <w:b/>
      <w:bCs/>
    </w:rPr>
  </w:style>
  <w:style w:type="character" w:styleId="a5">
    <w:name w:val="Hyperlink"/>
    <w:basedOn w:val="a0"/>
    <w:uiPriority w:val="99"/>
    <w:semiHidden/>
    <w:unhideWhenUsed/>
    <w:rsid w:val="00FE5F41"/>
    <w:rPr>
      <w:color w:val="0000FF"/>
      <w:u w:val="single"/>
    </w:rPr>
  </w:style>
  <w:style w:type="paragraph" w:customStyle="1" w:styleId="wp-caption-text">
    <w:name w:val="wp-caption-text"/>
    <w:basedOn w:val="a"/>
    <w:rsid w:val="00FE5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E5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5F4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E5F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E5F4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E5F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FE5F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E5F4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5F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FE5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E5F41"/>
    <w:rPr>
      <w:b/>
      <w:bCs/>
    </w:rPr>
  </w:style>
  <w:style w:type="character" w:styleId="a5">
    <w:name w:val="Hyperlink"/>
    <w:basedOn w:val="a0"/>
    <w:uiPriority w:val="99"/>
    <w:semiHidden/>
    <w:unhideWhenUsed/>
    <w:rsid w:val="00FE5F41"/>
    <w:rPr>
      <w:color w:val="0000FF"/>
      <w:u w:val="single"/>
    </w:rPr>
  </w:style>
  <w:style w:type="paragraph" w:customStyle="1" w:styleId="wp-caption-text">
    <w:name w:val="wp-caption-text"/>
    <w:basedOn w:val="a"/>
    <w:rsid w:val="00FE5F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E5F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E5F4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E5F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FE5F41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93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fx.ru/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files.fortrader.org/uploads/2014/07/EURUSDH4.pn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312</Words>
  <Characters>1784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Dom-PK</dc:creator>
  <cp:keywords/>
  <dc:description/>
  <cp:lastModifiedBy>Dom-PK</cp:lastModifiedBy>
  <cp:revision>2</cp:revision>
  <dcterms:created xsi:type="dcterms:W3CDTF">2017-04-02T18:06:00Z</dcterms:created>
  <dcterms:modified xsi:type="dcterms:W3CDTF">2017-04-02T18:08:00Z</dcterms:modified>
</cp:coreProperties>
</file>