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60" w:rsidRPr="00BE5660" w:rsidRDefault="00BE5660" w:rsidP="00BE56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Что собой представляет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советник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какие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его основные характеристики?</w:t>
      </w:r>
    </w:p>
    <w:p w:rsidR="00BE5660" w:rsidRPr="00BE5660" w:rsidRDefault="00BE5660" w:rsidP="00BE56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Суть и алгоритм торговой стратегии советника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.</w:t>
      </w:r>
    </w:p>
    <w:p w:rsidR="00BE5660" w:rsidRPr="00BE5660" w:rsidRDefault="00BE5660" w:rsidP="00BE56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Описание параметров данного эксперта и результаты его тестирования.</w:t>
      </w:r>
    </w:p>
    <w:p w:rsidR="00BE5660" w:rsidRPr="00BE5660" w:rsidRDefault="00BE5660" w:rsidP="00BE56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Рекомендации по использованию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в торговле.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7F2ACA" wp14:editId="05992E0D">
            <wp:extent cx="4724400" cy="2978150"/>
            <wp:effectExtent l="0" t="0" r="0" b="0"/>
            <wp:docPr id="1" name="Рисунок 1" descr="советник lowriskscal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ветник lowriskscalper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3914" r="711" b="12633"/>
                    <a:stretch/>
                  </pic:blipFill>
                  <pic:spPr bwMode="auto">
                    <a:xfrm>
                      <a:off x="0" y="0"/>
                      <a:ext cx="4728603" cy="298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 xml:space="preserve">Советник </w:t>
      </w:r>
      <w:proofErr w:type="spellStart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относится к ряду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долгосрочных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скальперов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, в этом и заключается основная суть его торговой стратегии.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Используемый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таймфрейм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для торговли — только M15. Результаты тестирования показывают, что лучше всего эксперт работает на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валютных парах</w:t>
      </w:r>
      <w:r w:rsidRPr="00BE5660">
        <w:rPr>
          <w:rFonts w:eastAsia="Times New Roman" w:cs="Times New Roman"/>
          <w:sz w:val="24"/>
          <w:szCs w:val="24"/>
          <w:lang w:eastAsia="ru-RU"/>
        </w:rPr>
        <w:t>: EUR/USD и GBP/USD.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Советник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является платным и на текущий момент его стоимость составляет 100$, что на наш взгляд дороговато для продукта с закрытой стратегией работы, в которой по утверждению автора:</w:t>
      </w:r>
    </w:p>
    <w:p w:rsidR="00BE5660" w:rsidRPr="00BE5660" w:rsidRDefault="00BE5660" w:rsidP="00BE56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Не используется </w:t>
      </w:r>
      <w:hyperlink r:id="rId7" w:tgtFrame="_blank" w:history="1">
        <w:proofErr w:type="spellStart"/>
        <w:r w:rsidRPr="00BE5660">
          <w:rPr>
            <w:rFonts w:eastAsia="Times New Roman" w:cs="Times New Roman"/>
            <w:sz w:val="24"/>
            <w:szCs w:val="24"/>
            <w:u w:val="single"/>
            <w:lang w:eastAsia="ru-RU"/>
          </w:rPr>
          <w:t>мартингейл</w:t>
        </w:r>
        <w:proofErr w:type="spellEnd"/>
      </w:hyperlink>
      <w:r w:rsidRPr="00BE5660">
        <w:rPr>
          <w:rFonts w:eastAsia="Times New Roman" w:cs="Times New Roman"/>
          <w:sz w:val="24"/>
          <w:szCs w:val="24"/>
          <w:lang w:eastAsia="ru-RU"/>
        </w:rPr>
        <w:t>, сетки ордеров и другие рискованные методы торговли.</w:t>
      </w:r>
    </w:p>
    <w:p w:rsidR="00BE5660" w:rsidRPr="00BE5660" w:rsidRDefault="00BE5660" w:rsidP="00BE56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Не используется трейлинг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стоп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т.е. уровень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stop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loss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фиксированный, не перемещается и не удаляется после открытия сделки.</w:t>
      </w:r>
    </w:p>
    <w:p w:rsidR="00BE5660" w:rsidRPr="00BE5660" w:rsidRDefault="00BE5660" w:rsidP="00BE56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Торговые сигналы рассчитываются «по ценам прошлого и позапрошлого ценовых баров, данным индикаторов и математическим формулам».</w:t>
      </w:r>
    </w:p>
    <w:p w:rsidR="00BE5660" w:rsidRPr="00BE5660" w:rsidRDefault="00BE5660" w:rsidP="00BE56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Отсутствует перерисовка.</w:t>
      </w:r>
    </w:p>
    <w:p w:rsidR="00BE5660" w:rsidRPr="00BE5660" w:rsidRDefault="00BE5660" w:rsidP="00BE56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В среднем робот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открывает одну сделку за 2-3 дня с небольшой прибылью.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Как видим, информация не несет никакой конкретики, но это не мешает сделать определенные предположения, об алгоритме работы эксперта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:</w:t>
      </w:r>
    </w:p>
    <w:p w:rsidR="00BE5660" w:rsidRPr="00BE5660" w:rsidRDefault="00BE5660" w:rsidP="00BE56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Под «несколькими индикаторами» вероятнее всего подразумеваются </w:t>
      </w:r>
      <w:proofErr w:type="gramStart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скользящие</w:t>
      </w:r>
      <w:proofErr w:type="gramEnd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 xml:space="preserve"> средние</w:t>
      </w:r>
      <w:r w:rsidRPr="00BE5660">
        <w:rPr>
          <w:rFonts w:eastAsia="Times New Roman" w:cs="Times New Roman"/>
          <w:sz w:val="24"/>
          <w:szCs w:val="24"/>
          <w:lang w:eastAsia="ru-RU"/>
        </w:rPr>
        <w:t xml:space="preserve">, пересечение которых дает первый сигнал на открытие.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Периоды средних достаточно большие, что косвенно подтверждается небольшим количеством сделок, и неплохими результатами именно при долгосрочном тестировании.</w:t>
      </w:r>
      <w:proofErr w:type="gramEnd"/>
    </w:p>
    <w:p w:rsidR="00BE5660" w:rsidRPr="00BE5660" w:rsidRDefault="00BE5660" w:rsidP="00BE56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lastRenderedPageBreak/>
        <w:t xml:space="preserve">«Математические формулы» могут скрывать под собой осцилляторы, подтверждающие сигнал от скользящих средних, например </w:t>
      </w:r>
      <w:hyperlink r:id="rId8" w:tgtFrame="_blank" w:history="1">
        <w:r w:rsidRPr="00BE5660">
          <w:rPr>
            <w:rFonts w:eastAsia="Times New Roman" w:cs="Times New Roman"/>
            <w:sz w:val="24"/>
            <w:szCs w:val="24"/>
            <w:u w:val="single"/>
            <w:lang w:eastAsia="ru-RU"/>
          </w:rPr>
          <w:t>MACD</w:t>
        </w:r>
      </w:hyperlink>
      <w:r w:rsidRPr="00BE5660">
        <w:rPr>
          <w:rFonts w:eastAsia="Times New Roman" w:cs="Times New Roman"/>
          <w:sz w:val="24"/>
          <w:szCs w:val="24"/>
          <w:lang w:eastAsia="ru-RU"/>
        </w:rPr>
        <w:t xml:space="preserve"> и </w:t>
      </w:r>
      <w:hyperlink r:id="rId9" w:tgtFrame="_blank" w:history="1">
        <w:r w:rsidRPr="00BE5660">
          <w:rPr>
            <w:rFonts w:eastAsia="Times New Roman" w:cs="Times New Roman"/>
            <w:sz w:val="24"/>
            <w:szCs w:val="24"/>
            <w:u w:val="single"/>
            <w:lang w:eastAsia="ru-RU"/>
          </w:rPr>
          <w:t>RSI</w:t>
        </w:r>
      </w:hyperlink>
      <w:r w:rsidRPr="00BE5660">
        <w:rPr>
          <w:rFonts w:eastAsia="Times New Roman" w:cs="Times New Roman"/>
          <w:sz w:val="24"/>
          <w:szCs w:val="24"/>
          <w:lang w:eastAsia="ru-RU"/>
        </w:rPr>
        <w:t xml:space="preserve">, параметры которых оптимизированы под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таймфрейм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М15. Осцилляторы входят в зоны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и мы имеем второе подтверждение сигнала.</w:t>
      </w:r>
    </w:p>
    <w:p w:rsidR="00BE5660" w:rsidRPr="00BE5660" w:rsidRDefault="00BE5660" w:rsidP="00BE56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Анализ цен двух последних баров не дает особого простора для фантазии. Для формирования фрактала (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Fractals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) Уильямса необходимо пять баров, а из двух баров состоят только разворотные модели свечного анализа, такие как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доджи</w:t>
      </w:r>
      <w:r w:rsidRPr="00BE5660">
        <w:rPr>
          <w:rFonts w:eastAsia="Times New Roman" w:cs="Times New Roman"/>
          <w:sz w:val="24"/>
          <w:szCs w:val="24"/>
          <w:lang w:eastAsia="ru-RU"/>
        </w:rPr>
        <w:t>, «молот/повешенный» или «бычье/медвежье поглощение»: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В результате получается простая и логичная торговая стратегия:</w:t>
      </w:r>
    </w:p>
    <w:p w:rsidR="00BE5660" w:rsidRPr="00BE5660" w:rsidRDefault="00BE5660" w:rsidP="00BE5660">
      <w:pPr>
        <w:spacing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Пересечение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скользящих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средних =&gt; Наличие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=&gt; Разворотная свечная модель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Еще раз отметим, что это только предположение как работает советник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на основе того минимума информации, которую предоставил автор и сеть интернет. Особо удивляет отсутствие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трейлинг стопа</w:t>
      </w:r>
      <w:r w:rsidRPr="00BE5660">
        <w:rPr>
          <w:rFonts w:eastAsia="Times New Roman" w:cs="Times New Roman"/>
          <w:sz w:val="24"/>
          <w:szCs w:val="24"/>
          <w:lang w:eastAsia="ru-RU"/>
        </w:rPr>
        <w:t xml:space="preserve">, ведь если наши предположения верны, сделка должна открываться по ценовой коррекции или </w:t>
      </w:r>
      <w:proofErr w:type="gramStart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развороте</w:t>
      </w:r>
      <w:proofErr w:type="gramEnd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 xml:space="preserve"> тренда</w:t>
      </w:r>
      <w:r w:rsidRPr="00BE5660">
        <w:rPr>
          <w:rFonts w:eastAsia="Times New Roman" w:cs="Times New Roman"/>
          <w:sz w:val="24"/>
          <w:szCs w:val="24"/>
          <w:lang w:eastAsia="ru-RU"/>
        </w:rPr>
        <w:t xml:space="preserve"> и здесь совсем незачем скальпировать и вполне можно перевести сделку в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 xml:space="preserve">состояние </w:t>
      </w:r>
      <w:proofErr w:type="spellStart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безубытка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и «выжать» гораздо больше установленного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профита. Но возможно у автора были причины сделать именно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фиксированный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стоп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, поэтому не будем гадать и перейдем к описанию параметров.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В советнике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 xml:space="preserve">доступны настройки только параметров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мани</w:t>
      </w:r>
      <w:proofErr w:type="gramEnd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 xml:space="preserve"> менеджмента на </w:t>
      </w:r>
      <w:proofErr w:type="spellStart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Форекс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:</w:t>
      </w:r>
    </w:p>
    <w:p w:rsidR="00BE5660" w:rsidRPr="00BE5660" w:rsidRDefault="00BE5660" w:rsidP="00BE56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Choose_moneymanagement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»: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— советник рассчитывает размер лота согласно встроенной системе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манименеджмента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— используется фиксированный объем лота.</w:t>
      </w:r>
    </w:p>
    <w:p w:rsidR="00BE5660" w:rsidRPr="00BE5660" w:rsidRDefault="00BE5660" w:rsidP="00BE56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val="en-US" w:eastAsia="ru-RU"/>
        </w:rPr>
        <w:t>«Take this lot at</w:t>
      </w:r>
      <w:proofErr w:type="gramStart"/>
      <w:r w:rsidRPr="00BE5660">
        <w:rPr>
          <w:rFonts w:eastAsia="Times New Roman" w:cs="Times New Roman"/>
          <w:sz w:val="24"/>
          <w:szCs w:val="24"/>
          <w:lang w:val="en-US" w:eastAsia="ru-RU"/>
        </w:rPr>
        <w:t>..»</w:t>
      </w:r>
      <w:proofErr w:type="gramEnd"/>
      <w:r w:rsidRPr="00BE5660">
        <w:rPr>
          <w:rFonts w:eastAsia="Times New Roman" w:cs="Times New Roman"/>
          <w:sz w:val="24"/>
          <w:szCs w:val="24"/>
          <w:lang w:val="en-US" w:eastAsia="ru-RU"/>
        </w:rPr>
        <w:t xml:space="preserve"> (true/false). </w:t>
      </w:r>
      <w:r w:rsidRPr="00BE5660">
        <w:rPr>
          <w:rFonts w:eastAsia="Times New Roman" w:cs="Times New Roman"/>
          <w:sz w:val="24"/>
          <w:szCs w:val="24"/>
          <w:lang w:eastAsia="ru-RU"/>
        </w:rPr>
        <w:t>Размер текущего лота рассчитывается с учетом следующего параметра.</w:t>
      </w:r>
    </w:p>
    <w:p w:rsidR="00BE5660" w:rsidRPr="00BE5660" w:rsidRDefault="00BE5660" w:rsidP="00BE56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val="en-US" w:eastAsia="ru-RU"/>
        </w:rPr>
        <w:t>«..</w:t>
      </w:r>
      <w:proofErr w:type="gramStart"/>
      <w:r w:rsidRPr="00BE5660">
        <w:rPr>
          <w:rFonts w:eastAsia="Times New Roman" w:cs="Times New Roman"/>
          <w:sz w:val="24"/>
          <w:szCs w:val="24"/>
          <w:lang w:val="en-US" w:eastAsia="ru-RU"/>
        </w:rPr>
        <w:t>this</w:t>
      </w:r>
      <w:proofErr w:type="gramEnd"/>
      <w:r w:rsidRPr="00BE5660">
        <w:rPr>
          <w:rFonts w:eastAsia="Times New Roman" w:cs="Times New Roman"/>
          <w:sz w:val="24"/>
          <w:szCs w:val="24"/>
          <w:lang w:val="en-US" w:eastAsia="ru-RU"/>
        </w:rPr>
        <w:t xml:space="preserve"> count of deposit». </w:t>
      </w:r>
      <w:r w:rsidRPr="00BE5660">
        <w:rPr>
          <w:rFonts w:eastAsia="Times New Roman" w:cs="Times New Roman"/>
          <w:sz w:val="24"/>
          <w:szCs w:val="24"/>
          <w:lang w:eastAsia="ru-RU"/>
        </w:rPr>
        <w:t>Сумма</w:t>
      </w:r>
      <w:r w:rsidRPr="00BE5660">
        <w:rPr>
          <w:rFonts w:eastAsia="Times New Roman" w:cs="Times New Roman"/>
          <w:sz w:val="24"/>
          <w:szCs w:val="24"/>
          <w:lang w:val="en-US" w:eastAsia="ru-RU"/>
        </w:rPr>
        <w:t xml:space="preserve">, </w:t>
      </w:r>
      <w:r w:rsidRPr="00BE5660">
        <w:rPr>
          <w:rFonts w:eastAsia="Times New Roman" w:cs="Times New Roman"/>
          <w:sz w:val="24"/>
          <w:szCs w:val="24"/>
          <w:lang w:eastAsia="ru-RU"/>
        </w:rPr>
        <w:t>с</w:t>
      </w:r>
      <w:r w:rsidRPr="00BE5660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BE5660">
        <w:rPr>
          <w:rFonts w:eastAsia="Times New Roman" w:cs="Times New Roman"/>
          <w:sz w:val="24"/>
          <w:szCs w:val="24"/>
          <w:lang w:eastAsia="ru-RU"/>
        </w:rPr>
        <w:t>которой</w:t>
      </w:r>
      <w:r w:rsidRPr="00BE5660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BE5660">
        <w:rPr>
          <w:rFonts w:eastAsia="Times New Roman" w:cs="Times New Roman"/>
          <w:sz w:val="24"/>
          <w:szCs w:val="24"/>
          <w:lang w:eastAsia="ru-RU"/>
        </w:rPr>
        <w:t>работает</w:t>
      </w:r>
      <w:r w:rsidRPr="00BE5660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val="en-US"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val="en-US" w:eastAsia="ru-RU"/>
        </w:rPr>
        <w:t xml:space="preserve">. </w:t>
      </w:r>
      <w:r w:rsidRPr="00BE5660">
        <w:rPr>
          <w:rFonts w:eastAsia="Times New Roman" w:cs="Times New Roman"/>
          <w:sz w:val="24"/>
          <w:szCs w:val="24"/>
          <w:lang w:eastAsia="ru-RU"/>
        </w:rPr>
        <w:t>Рекомендуется не более 30% от текущего депозита.</w:t>
      </w:r>
    </w:p>
    <w:p w:rsidR="00BE5660" w:rsidRPr="00BE5660" w:rsidRDefault="00BE5660" w:rsidP="00BE56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«TP (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take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profit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)» – уровень прибыли по сделке в пунктах.</w:t>
      </w:r>
    </w:p>
    <w:p w:rsidR="00BE5660" w:rsidRPr="00BE5660" w:rsidRDefault="00BE5660" w:rsidP="00BE56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«SL (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stop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loss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)» – максимально допустимые убытки в пунктах.</w:t>
      </w:r>
    </w:p>
    <w:p w:rsidR="00BE5660" w:rsidRPr="00BE5660" w:rsidRDefault="00BE5660" w:rsidP="00BE56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«ECN» – параметры торговли на ECN счетах: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— открывается ордер и после анализа развития сделки добавляется TP и SL,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– сделка открывается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установленными TP и SL.</w:t>
      </w:r>
    </w:p>
    <w:p w:rsidR="00BE5660" w:rsidRPr="00BE5660" w:rsidRDefault="00BE5660" w:rsidP="00BE56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Slippage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» – максимальный размер проскальзывания в пунктах.</w:t>
      </w:r>
    </w:p>
    <w:p w:rsidR="00BE5660" w:rsidRPr="00BE5660" w:rsidRDefault="00BE5660" w:rsidP="00BE56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Max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spread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» –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размер спреда</w:t>
      </w:r>
      <w:r w:rsidRPr="00BE5660">
        <w:rPr>
          <w:rFonts w:eastAsia="Times New Roman" w:cs="Times New Roman"/>
          <w:sz w:val="24"/>
          <w:szCs w:val="24"/>
          <w:lang w:eastAsia="ru-RU"/>
        </w:rPr>
        <w:t>. Если текущее значение больше сделка не открывается.</w:t>
      </w:r>
    </w:p>
    <w:p w:rsidR="00BE5660" w:rsidRPr="00BE5660" w:rsidRDefault="00BE5660" w:rsidP="00BE56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Magic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number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» – уникальный идентификатор ордеров советника.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по умолчанию работает только с четырехзначными котировками независимо от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типа счета</w:t>
      </w:r>
      <w:r w:rsidRPr="00BE5660">
        <w:rPr>
          <w:rFonts w:eastAsia="Times New Roman" w:cs="Times New Roman"/>
          <w:sz w:val="24"/>
          <w:szCs w:val="24"/>
          <w:lang w:eastAsia="ru-RU"/>
        </w:rPr>
        <w:t xml:space="preserve">, что является существенным недостатком. Почти все брокеры перешли на пятизначные котировки и установка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 xml:space="preserve">стоп </w:t>
      </w:r>
      <w:proofErr w:type="spellStart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лоссов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тейк</w:t>
      </w:r>
      <w:proofErr w:type="spellEnd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 xml:space="preserve"> профитов</w:t>
      </w:r>
      <w:r w:rsidRPr="00BE5660">
        <w:rPr>
          <w:rFonts w:eastAsia="Times New Roman" w:cs="Times New Roman"/>
          <w:sz w:val="24"/>
          <w:szCs w:val="24"/>
          <w:lang w:eastAsia="ru-RU"/>
        </w:rPr>
        <w:t xml:space="preserve"> исходя из четырех знаков, выглядит анахронизмом. Никакой информации о поддержке этим экспертом пяти знаков найти не удалось.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lastRenderedPageBreak/>
        <w:t xml:space="preserve">Так как советник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платный, получить какую-либо статистику можно только в сети. Существует вариант «бесплатного» получения и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тестирования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о котором расскажу далее в статье, но даже имеющиеся результаты позволяют сделать определенные выводы.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Статистика присутствует как положительная: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Тестирование за всю историю по 2015 год на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паре EUR/USD</w:t>
      </w:r>
      <w:r w:rsidRPr="00BE5660">
        <w:rPr>
          <w:rFonts w:eastAsia="Times New Roman" w:cs="Times New Roman"/>
          <w:sz w:val="24"/>
          <w:szCs w:val="24"/>
          <w:lang w:eastAsia="ru-RU"/>
        </w:rPr>
        <w:t xml:space="preserve"> в торговом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 xml:space="preserve">терминале </w:t>
      </w:r>
      <w:proofErr w:type="spellStart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МетаТрейдер</w:t>
      </w:r>
      <w:proofErr w:type="spellEnd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 xml:space="preserve"> 4</w:t>
      </w:r>
      <w:r w:rsidRPr="00BE5660">
        <w:rPr>
          <w:rFonts w:eastAsia="Times New Roman" w:cs="Times New Roman"/>
          <w:sz w:val="24"/>
          <w:szCs w:val="24"/>
          <w:lang w:eastAsia="ru-RU"/>
        </w:rPr>
        <w:t>: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FAB89E" wp14:editId="67892910">
            <wp:extent cx="4311650" cy="1746250"/>
            <wp:effectExtent l="0" t="0" r="0" b="0"/>
            <wp:docPr id="2" name="Рисунок 2" descr="тест советника lowriskscalper на eur u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ест советника lowriskscalper на eur usd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410" b="-6177"/>
                    <a:stretch/>
                  </pic:blipFill>
                  <pic:spPr bwMode="auto">
                    <a:xfrm>
                      <a:off x="0" y="0"/>
                      <a:ext cx="4319974" cy="1749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Тестирование за тот же период по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GBP/USD</w:t>
      </w:r>
      <w:r w:rsidRPr="00BE5660">
        <w:rPr>
          <w:rFonts w:eastAsia="Times New Roman" w:cs="Times New Roman"/>
          <w:sz w:val="24"/>
          <w:szCs w:val="24"/>
          <w:lang w:eastAsia="ru-RU"/>
        </w:rPr>
        <w:t>. Хорошо виден период быстрого роста прибыли после затяжного периода бездействия.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859160" wp14:editId="2526F135">
            <wp:extent cx="4679950" cy="1504950"/>
            <wp:effectExtent l="0" t="0" r="6350" b="0"/>
            <wp:docPr id="3" name="Рисунок 3" descr="тест советника lowriskscalper на gbp u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ест советника lowriskscalper на gbp usd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11"/>
                    <a:stretch/>
                  </pic:blipFill>
                  <pic:spPr bwMode="auto">
                    <a:xfrm>
                      <a:off x="0" y="0"/>
                      <a:ext cx="46799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А вот торговля советника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на реальном счете у брокера Альпари на сервисе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myfxbook</w:t>
      </w:r>
      <w:r w:rsidRPr="00BE5660">
        <w:rPr>
          <w:rFonts w:eastAsia="Times New Roman" w:cs="Times New Roman"/>
          <w:sz w:val="24"/>
          <w:szCs w:val="24"/>
          <w:lang w:eastAsia="ru-RU"/>
        </w:rPr>
        <w:t xml:space="preserve"> (вариант №1):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A0F8C08" wp14:editId="417C0AFD">
            <wp:extent cx="5619750" cy="2997200"/>
            <wp:effectExtent l="0" t="0" r="0" b="0"/>
            <wp:docPr id="4" name="Рисунок 4" descr="советник lowriskscalper на реальном сч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ветник lowriskscalper на реальном счете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35" r="1569"/>
                    <a:stretch/>
                  </pic:blipFill>
                  <pic:spPr bwMode="auto">
                    <a:xfrm>
                      <a:off x="0" y="0"/>
                      <a:ext cx="5625314" cy="300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Ежемесячный прирост депозита: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0288CA" wp14:editId="50469169">
            <wp:extent cx="4476750" cy="2286000"/>
            <wp:effectExtent l="0" t="0" r="0" b="0"/>
            <wp:docPr id="5" name="Рисунок 5" descr="ежемесячные результаты торговли советника lowriskscal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ежемесячные результаты торговли советника lowriskscalper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448"/>
                    <a:stretch/>
                  </pic:blipFill>
                  <pic:spPr bwMode="auto">
                    <a:xfrm>
                      <a:off x="0" y="0"/>
                      <a:ext cx="44767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Так и отрицательная, статистика на том же myfxbook (вариант №2):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2068C0D" wp14:editId="6037A1D1">
            <wp:extent cx="5676900" cy="2984500"/>
            <wp:effectExtent l="0" t="0" r="0" b="6350"/>
            <wp:docPr id="6" name="Рисунок 6" descr="отрицательный результат работы советника lowriskscal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отрицательный результат работы советника lowriskscalper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46" r="667"/>
                    <a:stretch/>
                  </pic:blipFill>
                  <pic:spPr bwMode="auto">
                    <a:xfrm>
                      <a:off x="0" y="0"/>
                      <a:ext cx="567690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Анализ прироста средств: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993CBC" wp14:editId="57BBF068">
            <wp:extent cx="4476750" cy="2343150"/>
            <wp:effectExtent l="0" t="0" r="0" b="0"/>
            <wp:docPr id="7" name="Рисунок 7" descr="убыточные результаты работы lowriskscal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убыточные результаты работы lowriskscalper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59"/>
                    <a:stretch/>
                  </pic:blipFill>
                  <pic:spPr bwMode="auto">
                    <a:xfrm>
                      <a:off x="0" y="0"/>
                      <a:ext cx="44767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Возникает закономерный вопрос, где правда и каков итоговый результат – прибыли или убытки? Ответ закономерен и относится к любому советнику – оба варианта возможны и все зависит исключительно от настроек. Особенно в случае </w:t>
      </w:r>
      <w:proofErr w:type="spellStart"/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где сделки открываются достаточно редко и брать по пять пунктов дело неблагодарное. А значит нужно увеличивать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размер лота</w:t>
      </w:r>
      <w:r w:rsidRPr="00BE5660">
        <w:rPr>
          <w:rFonts w:eastAsia="Times New Roman" w:cs="Times New Roman"/>
          <w:sz w:val="24"/>
          <w:szCs w:val="24"/>
          <w:lang w:eastAsia="ru-RU"/>
        </w:rPr>
        <w:t xml:space="preserve">, величину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Take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Profit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и как следствие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Stop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Loss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, а в нашем случае, когда алгоритм работы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недоконца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известен, это приходится делать методом проб и ошибок.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Такое резкое падение прибыли в варианте №1 и просадка варианта №2 почти всегда обусловлены срабатыванием стоп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лосса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во время выхода важных экономических новостей, когда технический анализ не срабатывает. Можно возразить, что на время новостей советник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можно отключить, но здесь можно привести следующие контраргументы:</w:t>
      </w:r>
    </w:p>
    <w:p w:rsidR="00BE5660" w:rsidRPr="00BE5660" w:rsidRDefault="00BE5660" w:rsidP="00BE56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Новости могут идти блоком и в нескольких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торговых сессиях</w:t>
      </w:r>
      <w:r w:rsidRPr="00BE5660">
        <w:rPr>
          <w:rFonts w:eastAsia="Times New Roman" w:cs="Times New Roman"/>
          <w:sz w:val="24"/>
          <w:szCs w:val="24"/>
          <w:lang w:eastAsia="ru-RU"/>
        </w:rPr>
        <w:t xml:space="preserve">, например, ежемесячный блок статистики по Британии в Европейскую сессию. После каждого такого отключения советнику нужно будет заново оценивать рынок и если в случае </w:t>
      </w:r>
      <w:r w:rsidRPr="00BE5660">
        <w:rPr>
          <w:rFonts w:eastAsia="Times New Roman" w:cs="Times New Roman"/>
          <w:sz w:val="24"/>
          <w:szCs w:val="24"/>
          <w:lang w:eastAsia="ru-RU"/>
        </w:rPr>
        <w:lastRenderedPageBreak/>
        <w:t xml:space="preserve">«обычного» </w:t>
      </w:r>
      <w:proofErr w:type="spellStart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скальпинга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открывается по 20-30 сделок в день и одна убыточная особо не влияет на итоговый результат, то в нашем случае одна сделка в минус может серьезно испортить депозит.</w:t>
      </w:r>
    </w:p>
    <w:p w:rsidR="00BE5660" w:rsidRPr="00BE5660" w:rsidRDefault="00BE5660" w:rsidP="00BE56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Предполагается, что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 xml:space="preserve">будет идти непрерывная торговля с использованием выделенного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VPS сервера</w:t>
      </w:r>
      <w:r w:rsidRPr="00BE5660">
        <w:rPr>
          <w:rFonts w:eastAsia="Times New Roman" w:cs="Times New Roman"/>
          <w:sz w:val="24"/>
          <w:szCs w:val="24"/>
          <w:lang w:eastAsia="ru-RU"/>
        </w:rPr>
        <w:t xml:space="preserve"> иначе теряется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смысл автоматической торговли. Если постоянно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мониторить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рыночную ситуацию вслед за экспертом проще открывать сделки вручную и сэкономить 100$.</w:t>
      </w:r>
    </w:p>
    <w:p w:rsidR="00BE5660" w:rsidRPr="00BE5660" w:rsidRDefault="00BE5660" w:rsidP="00BE56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Подробный анализ завершенных сделок показывает, что просадки наблюдаются не только в дни новостей, а и при достаточно спокойном рынке. Никаких объяснений этому факту нет, в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. и от автора.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И последнее по тестированию. Его нужно производить только на тиковых данных иначе вы не получите реальной картины происходящего.</w:t>
      </w:r>
      <w:bookmarkStart w:id="0" w:name="_GoBack"/>
      <w:bookmarkEnd w:id="0"/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 xml:space="preserve">Как можно бесплатно получить советник </w:t>
      </w:r>
      <w:proofErr w:type="spellStart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?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Этот вариант я использовал для знакомства с этим экспертом. Итак, кроме покупки, получить робота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можно бесплатно как бонус к открытию торгового счета у определенных брокеров. Для примера, компания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Forex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Focus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, одна из многих предоставляющих данную услугу: трейдер получает версию советника, работающую только с активированным торговым счетом. Счета рекомендуется открывать с </w:t>
      </w:r>
      <w:r w:rsidRPr="00BE5660">
        <w:rPr>
          <w:rFonts w:eastAsia="Times New Roman" w:cs="Times New Roman"/>
          <w:sz w:val="24"/>
          <w:szCs w:val="24"/>
          <w:u w:val="single"/>
          <w:lang w:eastAsia="ru-RU"/>
        </w:rPr>
        <w:t>кредитным плечом</w:t>
      </w:r>
      <w:r w:rsidRPr="00BE5660">
        <w:rPr>
          <w:rFonts w:eastAsia="Times New Roman" w:cs="Times New Roman"/>
          <w:sz w:val="24"/>
          <w:szCs w:val="24"/>
          <w:lang w:eastAsia="ru-RU"/>
        </w:rPr>
        <w:t xml:space="preserve"> не меньше 1:200.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И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на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последок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, несколько рекомендаций и подведение итогов по работе с советником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.</w:t>
      </w:r>
    </w:p>
    <w:p w:rsidR="00BE5660" w:rsidRPr="00BE5660" w:rsidRDefault="00BE5660" w:rsidP="00BE566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Покупать или нет советник сугубо личное дело каждого, но каких-либо особенных отличий от множества бесплатных вариантов мы не увидели. Та же зависимость от настроек параметров, нестабильная работа во время новостей и т.д. Но если вы все-таки решите использовать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, рекомендую учитывать следующее:</w:t>
      </w:r>
    </w:p>
    <w:p w:rsidR="00BE5660" w:rsidRPr="00BE5660" w:rsidRDefault="00BE5660" w:rsidP="00BE56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Используйте для исторического тестирования только тиковые данные, а лучше поставьте его на реальный центовый счет. На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демосчетах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и в тестере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MetaTrader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4 отсутствует проскальзывание, которое при его наличии может коренным образом изменить результаты в худшую сторону.</w:t>
      </w:r>
    </w:p>
    <w:p w:rsidR="00BE5660" w:rsidRPr="00BE5660" w:rsidRDefault="00BE5660" w:rsidP="00BE56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>Никогда не торгуйте полным депозитом (параметр «..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this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count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of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deposit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>»). Используйте не более 30% от общей суммы.</w:t>
      </w:r>
    </w:p>
    <w:p w:rsidR="00BE5660" w:rsidRPr="00BE5660" w:rsidRDefault="00BE5660" w:rsidP="00BE56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На первых порах используйте фиксированный лот. Советник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может начать увеличить размер следующего лота в случае положительных результатов предыдущих сделок, но соответственно будут увеличиваться и объем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Stop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Loss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— одна неправильно открытая сделка может привести к значительным убыткам или полной потере депозита.</w:t>
      </w:r>
    </w:p>
    <w:p w:rsidR="00BE5660" w:rsidRPr="00BE5660" w:rsidRDefault="00BE5660" w:rsidP="00BE56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Если </w:t>
      </w:r>
      <w:proofErr w:type="gramStart"/>
      <w:r w:rsidRPr="00BE5660">
        <w:rPr>
          <w:rFonts w:eastAsia="Times New Roman" w:cs="Times New Roman"/>
          <w:sz w:val="24"/>
          <w:szCs w:val="24"/>
          <w:lang w:eastAsia="ru-RU"/>
        </w:rPr>
        <w:t>позволяет брокер открывайте</w:t>
      </w:r>
      <w:proofErr w:type="gram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сделки на ECN счетах с уже установленными TP и SL (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в параметре «ECN»)</w:t>
      </w:r>
    </w:p>
    <w:p w:rsidR="00BE5660" w:rsidRPr="00BE5660" w:rsidRDefault="00BE5660" w:rsidP="00BE56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5660">
        <w:rPr>
          <w:rFonts w:eastAsia="Times New Roman" w:cs="Times New Roman"/>
          <w:sz w:val="24"/>
          <w:szCs w:val="24"/>
          <w:lang w:eastAsia="ru-RU"/>
        </w:rPr>
        <w:t xml:space="preserve">На центовых счетах есть проблема с лотами, имеющими сотые, например 1,52. Работа советника </w:t>
      </w:r>
      <w:proofErr w:type="spellStart"/>
      <w:r w:rsidRPr="00BE5660">
        <w:rPr>
          <w:rFonts w:eastAsia="Times New Roman" w:cs="Times New Roman"/>
          <w:sz w:val="24"/>
          <w:szCs w:val="24"/>
          <w:lang w:eastAsia="ru-RU"/>
        </w:rPr>
        <w:t>LowRiskScalper</w:t>
      </w:r>
      <w:proofErr w:type="spellEnd"/>
      <w:r w:rsidRPr="00BE5660">
        <w:rPr>
          <w:rFonts w:eastAsia="Times New Roman" w:cs="Times New Roman"/>
          <w:sz w:val="24"/>
          <w:szCs w:val="24"/>
          <w:lang w:eastAsia="ru-RU"/>
        </w:rPr>
        <w:t xml:space="preserve"> в этом случае завершается с ошибкой, поэтому приходится указывать фиксированный лот (в нашем примере 1,5).</w:t>
      </w:r>
    </w:p>
    <w:p w:rsidR="00D43E28" w:rsidRPr="00D43E28" w:rsidRDefault="00D43E28" w:rsidP="00D43E28">
      <w:pPr>
        <w:pStyle w:val="a6"/>
        <w:contextualSpacing/>
        <w:jc w:val="center"/>
        <w:rPr>
          <w:rFonts w:asciiTheme="minorHAnsi" w:hAnsiTheme="minorHAnsi"/>
        </w:rPr>
      </w:pPr>
      <w:r w:rsidRPr="00D43E28">
        <w:rPr>
          <w:rFonts w:asciiTheme="minorHAnsi" w:hAnsiTheme="minorHAnsi"/>
        </w:rPr>
        <w:t xml:space="preserve"> </w:t>
      </w:r>
      <w:r w:rsidRPr="00D43E28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6" w:history="1">
        <w:r w:rsidRPr="00D43E28">
          <w:rPr>
            <w:rStyle w:val="a5"/>
            <w:rFonts w:asciiTheme="minorHAnsi" w:hAnsiTheme="minorHAnsi"/>
            <w:color w:val="auto"/>
          </w:rPr>
          <w:t>InfoFx.ru</w:t>
        </w:r>
      </w:hyperlink>
    </w:p>
    <w:p w:rsidR="004150B6" w:rsidRPr="00D43E28" w:rsidRDefault="004150B6">
      <w:pPr>
        <w:rPr>
          <w:sz w:val="24"/>
          <w:szCs w:val="24"/>
        </w:rPr>
      </w:pPr>
    </w:p>
    <w:sectPr w:rsidR="004150B6" w:rsidRPr="00D43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354AB"/>
    <w:multiLevelType w:val="multilevel"/>
    <w:tmpl w:val="B2C6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176C48"/>
    <w:multiLevelType w:val="multilevel"/>
    <w:tmpl w:val="C7BC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1531ED"/>
    <w:multiLevelType w:val="multilevel"/>
    <w:tmpl w:val="0742C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315496"/>
    <w:multiLevelType w:val="multilevel"/>
    <w:tmpl w:val="85A46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3315D7"/>
    <w:multiLevelType w:val="multilevel"/>
    <w:tmpl w:val="0CCE8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C46E0C"/>
    <w:multiLevelType w:val="multilevel"/>
    <w:tmpl w:val="FE140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CCE"/>
    <w:rsid w:val="000E6D7C"/>
    <w:rsid w:val="004150B6"/>
    <w:rsid w:val="00924B0F"/>
    <w:rsid w:val="00BE5660"/>
    <w:rsid w:val="00D43E28"/>
    <w:rsid w:val="00F0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5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66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43E2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4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5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66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43E2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4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vforex.ru/texnicheskij-analiz/indikator-foreks-macd-princip-i-pravila-raboty/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yavforex.ru/traiding/martingejl-foreks-princip-metod-i-torgovaya-sistema-martingejla/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nfofx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yavforex.ru/texnicheskij-analiz/ispolzovanie-rsi-indikatora-v-torgovle-na-rynke-foreks/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2017-03-19T12:27:00Z</dcterms:created>
  <dcterms:modified xsi:type="dcterms:W3CDTF">2017-03-19T12:36:00Z</dcterms:modified>
</cp:coreProperties>
</file>