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Наверняка, практически каждый трейдер на определённом этапе знакомства с рынком использовал в торговле такие популярные индикаторы, как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Sar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и </w:t>
      </w:r>
      <w:r w:rsidRPr="00436EFD">
        <w:rPr>
          <w:rFonts w:eastAsia="Times New Roman" w:cs="Times New Roman"/>
          <w:sz w:val="24"/>
          <w:szCs w:val="24"/>
          <w:u w:val="single"/>
          <w:lang w:eastAsia="ru-RU"/>
        </w:rPr>
        <w:t>MACD</w:t>
      </w:r>
      <w:r w:rsidRPr="00436EFD">
        <w:rPr>
          <w:rFonts w:eastAsia="Times New Roman" w:cs="Times New Roman"/>
          <w:sz w:val="24"/>
          <w:szCs w:val="24"/>
          <w:lang w:eastAsia="ru-RU"/>
        </w:rPr>
        <w:t>. А многие ли задумывались над результатом, который может получиться при сочетании этих алгоритмов? Сегодня мы как раз постараемся разобраться с данным вопросом.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Как уже следует из названия системы, для работы нам придётся в обязательном порядке установить на график два индикатора –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(0,014; 0,2) и MACD(5; 8; 9). Кроме этого, в качестве дополнительного фильтра автор рекомендует добавить к этой конструкции SMA(240). 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686B60" wp14:editId="41EC4320">
            <wp:extent cx="6858000" cy="3191510"/>
            <wp:effectExtent l="0" t="0" r="0" b="8890"/>
            <wp:docPr id="6" name="Рисунок 6" descr="Установка на график индикаторов Parabolic и MA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становка на график индикаторов Parabolic и MAC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Отдельное внимание также следует обратить и на тот факт, что базовая версия системы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MACD оптимизирована строго для пятнадцатиминутных графиков EURUSD и GBPUSD, поэтому попытки использовать её на других активах и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таймфреймах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могут привести к большим потерям. Не забывайте смотреть </w:t>
      </w:r>
      <w:r w:rsidRPr="00436EFD">
        <w:rPr>
          <w:rFonts w:eastAsia="Times New Roman" w:cs="Times New Roman"/>
          <w:sz w:val="24"/>
          <w:szCs w:val="24"/>
          <w:u w:val="single"/>
          <w:lang w:eastAsia="ru-RU"/>
        </w:rPr>
        <w:t>экономический календарь</w:t>
      </w:r>
      <w:r w:rsidRPr="00436EFD">
        <w:rPr>
          <w:rFonts w:eastAsia="Times New Roman" w:cs="Times New Roman"/>
          <w:sz w:val="24"/>
          <w:szCs w:val="24"/>
          <w:lang w:eastAsia="ru-RU"/>
        </w:rPr>
        <w:t>, чтобы не залететь в убыток из-за какой-нибудь новости!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Согласно правилам оригинальной стратегии, для заключения ордера на покупку необходимо дождаться соблюдения следующих условий:</w:t>
      </w:r>
    </w:p>
    <w:p w:rsidR="00B26127" w:rsidRPr="00436EFD" w:rsidRDefault="00B26127" w:rsidP="00B261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SMA направлена вверх;</w:t>
      </w:r>
    </w:p>
    <w:p w:rsidR="00B26127" w:rsidRPr="00436EFD" w:rsidRDefault="00B26127" w:rsidP="00B261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Цена расположена выше отметок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Sar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;</w:t>
      </w:r>
    </w:p>
    <w:p w:rsidR="00B26127" w:rsidRPr="00436EFD" w:rsidRDefault="00B26127" w:rsidP="00B2612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Гистограмма MACD находится выше нуля.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FD80934" wp14:editId="3DE5DCEB">
            <wp:extent cx="6858000" cy="3122930"/>
            <wp:effectExtent l="0" t="0" r="0" b="1270"/>
            <wp:docPr id="5" name="Рисунок 5" descr="Заключение ордера на покуп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ключение ордера на покупку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, при этом, задаётся в размере 15 пунктов, а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-профит устанавливается в пределах 10-12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пипсов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. Диапазон «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тейка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» задан с расчётом на возможное округление в большую сторону по «круглому» уровню, например, если цена входа равна 1,1188, целесообразно </w:t>
      </w:r>
      <w:proofErr w:type="gramStart"/>
      <w:r w:rsidRPr="00436EFD">
        <w:rPr>
          <w:rFonts w:eastAsia="Times New Roman" w:cs="Times New Roman"/>
          <w:sz w:val="24"/>
          <w:szCs w:val="24"/>
          <w:lang w:eastAsia="ru-RU"/>
        </w:rPr>
        <w:t>разместить цель</w:t>
      </w:r>
      <w:proofErr w:type="gram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по прибыли на отметку 1,1200.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Ордер на продажу открывается после сочетания обратных паттернов, а именно:</w:t>
      </w:r>
    </w:p>
    <w:p w:rsidR="00B26127" w:rsidRPr="00436EFD" w:rsidRDefault="00B26127" w:rsidP="00B26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SMA направлена вниз;</w:t>
      </w:r>
    </w:p>
    <w:p w:rsidR="00B26127" w:rsidRPr="00436EFD" w:rsidRDefault="00B26127" w:rsidP="00B26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Цена расположена ниже отметок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Sar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;</w:t>
      </w:r>
    </w:p>
    <w:p w:rsidR="00B26127" w:rsidRPr="00436EFD" w:rsidRDefault="00B26127" w:rsidP="00B2612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Гистограмма MACD находится ниже нуля.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658F2B9" wp14:editId="0D646466">
            <wp:extent cx="6858000" cy="3191510"/>
            <wp:effectExtent l="0" t="0" r="0" b="8890"/>
            <wp:docPr id="4" name="Рисунок 4" descr="Ордер на продаж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рдер на продажу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19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-профит по короткой позиции устанавливается точно так же, как и при покупках.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</w:tblGrid>
      <w:tr w:rsidR="00436EFD" w:rsidRPr="00436EFD" w:rsidTr="006006C0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B26127" w:rsidRPr="00436EFD" w:rsidRDefault="00B26127" w:rsidP="00B261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6EFD" w:rsidRPr="00436EFD" w:rsidTr="006006C0">
        <w:trPr>
          <w:tblCellSpacing w:w="0" w:type="dxa"/>
        </w:trPr>
        <w:tc>
          <w:tcPr>
            <w:tcW w:w="0" w:type="auto"/>
            <w:gridSpan w:val="2"/>
            <w:vAlign w:val="center"/>
          </w:tcPr>
          <w:p w:rsidR="00B26127" w:rsidRPr="00436EFD" w:rsidRDefault="00B26127" w:rsidP="00B261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6EFD" w:rsidRPr="00436EFD" w:rsidTr="006006C0">
        <w:trPr>
          <w:tblCellSpacing w:w="0" w:type="dxa"/>
        </w:trPr>
        <w:tc>
          <w:tcPr>
            <w:tcW w:w="2500" w:type="pct"/>
            <w:vAlign w:val="center"/>
          </w:tcPr>
          <w:p w:rsidR="00B26127" w:rsidRPr="00436EFD" w:rsidRDefault="00B26127" w:rsidP="00B261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B26127" w:rsidRPr="00436EFD" w:rsidRDefault="00B26127" w:rsidP="00B26127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36EFD" w:rsidRPr="00436EFD" w:rsidTr="006006C0">
        <w:trPr>
          <w:tblCellSpacing w:w="0" w:type="dxa"/>
        </w:trPr>
        <w:tc>
          <w:tcPr>
            <w:tcW w:w="0" w:type="auto"/>
            <w:vAlign w:val="center"/>
          </w:tcPr>
          <w:p w:rsidR="00B26127" w:rsidRPr="00436EFD" w:rsidRDefault="00B26127" w:rsidP="00B261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26127" w:rsidRPr="00436EFD" w:rsidRDefault="00B26127" w:rsidP="00B2612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127" w:rsidRPr="00436EFD" w:rsidRDefault="000D54CB" w:rsidP="00B26127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sz w:val="36"/>
          <w:szCs w:val="36"/>
          <w:lang w:eastAsia="ru-RU"/>
        </w:rPr>
      </w:pPr>
      <w:r w:rsidRPr="00436EFD">
        <w:rPr>
          <w:rFonts w:eastAsia="Times New Roman" w:cs="Times New Roman"/>
          <w:b/>
          <w:bCs/>
          <w:sz w:val="36"/>
          <w:szCs w:val="36"/>
          <w:lang w:eastAsia="ru-RU"/>
        </w:rPr>
        <w:t>М</w:t>
      </w:r>
      <w:r w:rsidR="00B26127" w:rsidRPr="00436EFD">
        <w:rPr>
          <w:rFonts w:eastAsia="Times New Roman" w:cs="Times New Roman"/>
          <w:b/>
          <w:bCs/>
          <w:sz w:val="36"/>
          <w:szCs w:val="36"/>
          <w:lang w:eastAsia="ru-RU"/>
        </w:rPr>
        <w:t xml:space="preserve">одификация и улучшение системы с </w:t>
      </w:r>
      <w:proofErr w:type="spellStart"/>
      <w:r w:rsidR="00B26127" w:rsidRPr="00436EFD">
        <w:rPr>
          <w:rFonts w:eastAsia="Times New Roman" w:cs="Times New Roman"/>
          <w:b/>
          <w:bCs/>
          <w:sz w:val="36"/>
          <w:szCs w:val="36"/>
          <w:lang w:eastAsia="ru-RU"/>
        </w:rPr>
        <w:t>Parabolic</w:t>
      </w:r>
      <w:proofErr w:type="spellEnd"/>
      <w:r w:rsidR="00B26127" w:rsidRPr="00436EFD">
        <w:rPr>
          <w:rFonts w:eastAsia="Times New Roman" w:cs="Times New Roman"/>
          <w:b/>
          <w:bCs/>
          <w:sz w:val="36"/>
          <w:szCs w:val="36"/>
          <w:lang w:eastAsia="ru-RU"/>
        </w:rPr>
        <w:t xml:space="preserve"> SAR и MACD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Прежде чем предлагать возможные действия, направленные на повышение качества сигналов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MACD, следует оценить преимущества и недостатки оригинальной версии системы.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Первое, на что хотелось бы обратить внимание, так это на абсолютно правильное применение SMA и MACD. Потому как угол наклона первого индикатора действительно неплохо идентифицирует долгосрочный тренд, а гистограмма, расположенная в подвальном окне, позволяет сравнить динамику среднесрочных и краткосрочных импульсов.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Первые проблемы дают о себе знать после попыток считать сигналы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Sar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, так как данный индикатор слишком сильно запаздывает. Чтобы стало понятно, о чём идёт речь, рассмотрим пример.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F6C5194" wp14:editId="59828144">
            <wp:extent cx="6858000" cy="3105785"/>
            <wp:effectExtent l="0" t="0" r="0" b="0"/>
            <wp:docPr id="3" name="Рисунок 3" descr="Пример запаздывания сигналов Parabolic S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ример запаздывания сигналов Parabolic Sa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Как можно заметить, на ярко выраженном медвежьем тренде, который без заминок был идентифицирован системой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MACD, конкретные сигналы на продажу часто приносили бы убыток.</w:t>
      </w:r>
    </w:p>
    <w:p w:rsidR="00B26127" w:rsidRPr="00436EFD" w:rsidRDefault="00B26127" w:rsidP="00B26127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Учитывая данное обстоятельство, я рекомендую внести в систему одну важную поправку - детальные сигналы на вход в позицию целесообразно искать при помощи </w:t>
      </w:r>
      <w:r w:rsidRPr="00436EFD">
        <w:rPr>
          <w:rFonts w:eastAsia="Times New Roman" w:cs="Times New Roman"/>
          <w:sz w:val="24"/>
          <w:szCs w:val="24"/>
          <w:u w:val="single"/>
          <w:lang w:eastAsia="ru-RU"/>
        </w:rPr>
        <w:t>стохастического осциллятора</w:t>
      </w:r>
      <w:r w:rsidRPr="00436EFD">
        <w:rPr>
          <w:rFonts w:eastAsia="Times New Roman" w:cs="Times New Roman"/>
          <w:sz w:val="24"/>
          <w:szCs w:val="24"/>
          <w:lang w:eastAsia="ru-RU"/>
        </w:rPr>
        <w:t>, а не «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параболика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».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Остаётся лишь один вопрос, – какие параметры задать для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? Эксперименты показали, что на 15-минутном графике неплохо находит откаты следующий алгоритм.</w:t>
      </w:r>
      <w:r w:rsidR="00220AC9"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EA5FA1F" wp14:editId="40797118">
            <wp:extent cx="6858000" cy="3044825"/>
            <wp:effectExtent l="0" t="0" r="0" b="3175"/>
            <wp:docPr id="2" name="Рисунок 2" descr="Параметры для Stochas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араметры для Stochastic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Разумеется, на других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таймфреймах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и активах переменные придётся оптимизировать заново, так как динамика котировок существенно отличается даже на родственных парах. Например, если сравнить два «сырьевых» курса NZDUSD и USDCAD, мы получим, что на одном из них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стохастик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будет зарабатывать, а на втором быстро и непринужденно сливать. В этом плане с автором оригинальной системы можно согласиться – для каждого инструмента нужен свой подход.</w:t>
      </w:r>
    </w:p>
    <w:p w:rsidR="00B26127" w:rsidRPr="00436EFD" w:rsidRDefault="00B26127" w:rsidP="00436EFD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 Что касается непосредственно «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параболически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точек», то их тоже не следует списывать со счетов, так как у системы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MACD есть ещё один существенный недостаток – фиксированный стоп-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Я предлагаю устанавливать защитный приказ не в фиксированных величинах, а немного выше/ниже разметки «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параболика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», коэффициент шага которого равен 0,005 (параметр «максимум», в свою очередь, оставляем без изменений).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F48D0C" wp14:editId="79D3CB57">
            <wp:extent cx="6855538" cy="2531059"/>
            <wp:effectExtent l="0" t="0" r="2540" b="3175"/>
            <wp:docPr id="1" name="Рисунок 1" descr="Установка защитного приказ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Установка защитного приказа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0460"/>
                    <a:stretch/>
                  </pic:blipFill>
                  <pic:spPr bwMode="auto">
                    <a:xfrm>
                      <a:off x="0" y="0"/>
                      <a:ext cx="6858000" cy="2531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26127" w:rsidRPr="00436EFD" w:rsidRDefault="00B26127" w:rsidP="00220AC9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Если стохастический осциллятор распознает подходящий для сделки откат, но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Sar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будет расположен таким образом, что по нему никак не получается установить стоп-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>, такой сигнал просто игнорируется. 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b/>
          <w:sz w:val="24"/>
          <w:szCs w:val="24"/>
          <w:lang w:eastAsia="ru-RU"/>
        </w:rPr>
      </w:pPr>
      <w:r w:rsidRPr="00436EFD">
        <w:rPr>
          <w:rFonts w:eastAsia="Times New Roman" w:cs="Times New Roman"/>
          <w:b/>
          <w:sz w:val="24"/>
          <w:szCs w:val="24"/>
          <w:lang w:eastAsia="ru-RU"/>
        </w:rPr>
        <w:t>Подобный подход позволяет решить сразу две задачи:</w:t>
      </w:r>
    </w:p>
    <w:p w:rsidR="00B26127" w:rsidRPr="00436EFD" w:rsidRDefault="00B26127" w:rsidP="00B261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lastRenderedPageBreak/>
        <w:t>снижает вероятность ложного срабатывания стоп-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, так как он привязывается к </w:t>
      </w:r>
      <w:proofErr w:type="gramStart"/>
      <w:r w:rsidRPr="00436EFD">
        <w:rPr>
          <w:rFonts w:eastAsia="Times New Roman" w:cs="Times New Roman"/>
          <w:sz w:val="24"/>
          <w:szCs w:val="24"/>
          <w:lang w:eastAsia="ru-RU"/>
        </w:rPr>
        <w:t>реальной</w:t>
      </w:r>
      <w:proofErr w:type="gram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волатильности;</w:t>
      </w:r>
    </w:p>
    <w:p w:rsidR="00B26127" w:rsidRPr="00436EFD" w:rsidRDefault="00B26127" w:rsidP="00B2612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>отсеивает ложные сигналы, которые часто появляются ближе к завершению старого тренда.</w:t>
      </w:r>
    </w:p>
    <w:p w:rsidR="00B26127" w:rsidRPr="00436EFD" w:rsidRDefault="00B26127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436EFD">
        <w:rPr>
          <w:rFonts w:eastAsia="Times New Roman" w:cs="Times New Roman"/>
          <w:sz w:val="24"/>
          <w:szCs w:val="24"/>
          <w:lang w:eastAsia="ru-RU"/>
        </w:rPr>
        <w:t xml:space="preserve">Таким образом, стратегия </w:t>
      </w:r>
      <w:proofErr w:type="spellStart"/>
      <w:r w:rsidRPr="00436EFD">
        <w:rPr>
          <w:rFonts w:eastAsia="Times New Roman" w:cs="Times New Roman"/>
          <w:sz w:val="24"/>
          <w:szCs w:val="24"/>
          <w:lang w:eastAsia="ru-RU"/>
        </w:rPr>
        <w:t>Parabolic</w:t>
      </w:r>
      <w:proofErr w:type="spellEnd"/>
      <w:r w:rsidRPr="00436EFD">
        <w:rPr>
          <w:rFonts w:eastAsia="Times New Roman" w:cs="Times New Roman"/>
          <w:sz w:val="24"/>
          <w:szCs w:val="24"/>
          <w:lang w:eastAsia="ru-RU"/>
        </w:rPr>
        <w:t xml:space="preserve"> MACD может рассматриваться в качестве шаблона для разработки более сложных и современных систем, </w:t>
      </w:r>
      <w:bookmarkStart w:id="0" w:name="_GoBack"/>
      <w:bookmarkEnd w:id="0"/>
      <w:r w:rsidRPr="00436EFD">
        <w:rPr>
          <w:rFonts w:eastAsia="Times New Roman" w:cs="Times New Roman"/>
          <w:sz w:val="24"/>
          <w:szCs w:val="24"/>
          <w:lang w:eastAsia="ru-RU"/>
        </w:rPr>
        <w:t>но использовать её оригинальную версию для спекуляций на реальном счёте не рекомендуется. Судя по всему, автор методики оптимизировал правила для определённого состояния рынка, на котором часто формировались тренды.</w:t>
      </w:r>
    </w:p>
    <w:p w:rsidR="00436EFD" w:rsidRPr="00436EFD" w:rsidRDefault="00436EFD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436EFD" w:rsidRPr="00436EFD" w:rsidRDefault="00436EFD" w:rsidP="00436EFD">
      <w:pPr>
        <w:pStyle w:val="a3"/>
        <w:contextualSpacing/>
        <w:jc w:val="center"/>
        <w:rPr>
          <w:rFonts w:asciiTheme="minorHAnsi" w:hAnsiTheme="minorHAnsi"/>
        </w:rPr>
      </w:pPr>
      <w:r w:rsidRPr="00436EF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2" w:history="1">
        <w:r w:rsidRPr="00436EFD">
          <w:rPr>
            <w:rStyle w:val="a4"/>
            <w:rFonts w:asciiTheme="minorHAnsi" w:hAnsiTheme="minorHAnsi"/>
          </w:rPr>
          <w:t>InfoFx.ru</w:t>
        </w:r>
      </w:hyperlink>
    </w:p>
    <w:p w:rsidR="00436EFD" w:rsidRPr="00436EFD" w:rsidRDefault="00436EFD" w:rsidP="00B2612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5D696A" w:rsidRPr="00436EFD" w:rsidRDefault="005D696A"/>
    <w:p w:rsidR="00436EFD" w:rsidRPr="00436EFD" w:rsidRDefault="00436EFD"/>
    <w:p w:rsidR="00436EFD" w:rsidRPr="00436EFD" w:rsidRDefault="00436EFD"/>
    <w:sectPr w:rsidR="00436EFD" w:rsidRPr="00436EFD" w:rsidSect="00B261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850"/>
    <w:multiLevelType w:val="multilevel"/>
    <w:tmpl w:val="BAF0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4001D"/>
    <w:multiLevelType w:val="multilevel"/>
    <w:tmpl w:val="F90A9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3E6DA2"/>
    <w:multiLevelType w:val="multilevel"/>
    <w:tmpl w:val="4E825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296DC2"/>
    <w:multiLevelType w:val="multilevel"/>
    <w:tmpl w:val="D19CD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3D4679"/>
    <w:multiLevelType w:val="multilevel"/>
    <w:tmpl w:val="8696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7F3"/>
    <w:rsid w:val="000707F3"/>
    <w:rsid w:val="000D54CB"/>
    <w:rsid w:val="00220AC9"/>
    <w:rsid w:val="00436EFD"/>
    <w:rsid w:val="005D696A"/>
    <w:rsid w:val="006006C0"/>
    <w:rsid w:val="00B2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61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61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127"/>
    <w:rPr>
      <w:color w:val="0000FF"/>
      <w:u w:val="single"/>
    </w:rPr>
  </w:style>
  <w:style w:type="character" w:styleId="a5">
    <w:name w:val="Strong"/>
    <w:basedOn w:val="a0"/>
    <w:uiPriority w:val="22"/>
    <w:qFormat/>
    <w:rsid w:val="00B26127"/>
    <w:rPr>
      <w:b/>
      <w:bCs/>
    </w:rPr>
  </w:style>
  <w:style w:type="paragraph" w:customStyle="1" w:styleId="big">
    <w:name w:val="big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um">
    <w:name w:val="medium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-pad">
    <w:name w:val="buttons-pad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nter-text">
    <w:name w:val="counter-text"/>
    <w:basedOn w:val="a0"/>
    <w:rsid w:val="00B26127"/>
  </w:style>
  <w:style w:type="character" w:customStyle="1" w:styleId="counter">
    <w:name w:val="counter"/>
    <w:basedOn w:val="a0"/>
    <w:rsid w:val="00B26127"/>
  </w:style>
  <w:style w:type="paragraph" w:styleId="a6">
    <w:name w:val="Balloon Text"/>
    <w:basedOn w:val="a"/>
    <w:link w:val="a7"/>
    <w:uiPriority w:val="99"/>
    <w:semiHidden/>
    <w:unhideWhenUsed/>
    <w:rsid w:val="00B26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6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612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612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26127"/>
    <w:rPr>
      <w:color w:val="0000FF"/>
      <w:u w:val="single"/>
    </w:rPr>
  </w:style>
  <w:style w:type="character" w:styleId="a5">
    <w:name w:val="Strong"/>
    <w:basedOn w:val="a0"/>
    <w:uiPriority w:val="22"/>
    <w:qFormat/>
    <w:rsid w:val="00B26127"/>
    <w:rPr>
      <w:b/>
      <w:bCs/>
    </w:rPr>
  </w:style>
  <w:style w:type="paragraph" w:customStyle="1" w:styleId="big">
    <w:name w:val="big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dium">
    <w:name w:val="medium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ttons-pad">
    <w:name w:val="buttons-pad"/>
    <w:basedOn w:val="a"/>
    <w:rsid w:val="00B26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unter-text">
    <w:name w:val="counter-text"/>
    <w:basedOn w:val="a0"/>
    <w:rsid w:val="00B26127"/>
  </w:style>
  <w:style w:type="character" w:customStyle="1" w:styleId="counter">
    <w:name w:val="counter"/>
    <w:basedOn w:val="a0"/>
    <w:rsid w:val="00B26127"/>
  </w:style>
  <w:style w:type="paragraph" w:styleId="a6">
    <w:name w:val="Balloon Text"/>
    <w:basedOn w:val="a"/>
    <w:link w:val="a7"/>
    <w:uiPriority w:val="99"/>
    <w:semiHidden/>
    <w:unhideWhenUsed/>
    <w:rsid w:val="00B26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6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68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5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6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5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hyperlink" Target="http://infofx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4</cp:revision>
  <dcterms:created xsi:type="dcterms:W3CDTF">2017-02-19T19:01:00Z</dcterms:created>
  <dcterms:modified xsi:type="dcterms:W3CDTF">2017-02-19T19:11:00Z</dcterms:modified>
</cp:coreProperties>
</file>