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03B" w:rsidRDefault="003F0A11" w:rsidP="003F0A11">
      <w:pPr>
        <w:pStyle w:val="1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Настройки и их описание</w:t>
      </w:r>
    </w:p>
    <w:p w:rsidR="0094303B" w:rsidRPr="0094303B" w:rsidRDefault="0094303B" w:rsidP="0094303B">
      <w:pPr>
        <w:spacing w:before="100" w:beforeAutospacing="1" w:after="100" w:afterAutospacing="1" w:line="240" w:lineRule="auto"/>
        <w:ind w:left="360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UseHour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 xml:space="preserve"> – фильтр работы по времени. 0 – не использовать, 1 – использовать.</w:t>
      </w:r>
    </w:p>
    <w:p w:rsidR="0094303B" w:rsidRPr="0094303B" w:rsidRDefault="0094303B" w:rsidP="0094303B">
      <w:pPr>
        <w:spacing w:before="100" w:beforeAutospacing="1" w:after="100" w:afterAutospacing="1" w:line="240" w:lineRule="auto"/>
        <w:ind w:left="360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StartTime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 xml:space="preserve"> – начальное время работы в часах включительно.</w:t>
      </w:r>
    </w:p>
    <w:p w:rsidR="0094303B" w:rsidRPr="0094303B" w:rsidRDefault="0094303B" w:rsidP="0094303B">
      <w:pPr>
        <w:spacing w:before="100" w:beforeAutospacing="1" w:after="100" w:afterAutospacing="1" w:line="240" w:lineRule="auto"/>
        <w:ind w:left="360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StopTime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 xml:space="preserve"> – конечное время торговли в часах включительно.</w:t>
      </w:r>
    </w:p>
    <w:p w:rsidR="0094303B" w:rsidRPr="0094303B" w:rsidRDefault="0094303B" w:rsidP="0094303B">
      <w:pPr>
        <w:spacing w:before="100" w:beforeAutospacing="1" w:after="100" w:afterAutospacing="1" w:line="240" w:lineRule="auto"/>
        <w:ind w:left="360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Amplitude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 xml:space="preserve"> – параметр индикатора </w:t>
      </w: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Ozymandias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>.</w:t>
      </w:r>
    </w:p>
    <w:p w:rsidR="0094303B" w:rsidRPr="0094303B" w:rsidRDefault="0094303B" w:rsidP="0094303B">
      <w:pPr>
        <w:spacing w:before="100" w:beforeAutospacing="1" w:after="100" w:afterAutospacing="1" w:line="240" w:lineRule="auto"/>
        <w:ind w:left="360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FixTP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 xml:space="preserve"> – размер </w:t>
      </w: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тейкпрфита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 xml:space="preserve"> в пунктах.</w:t>
      </w:r>
    </w:p>
    <w:p w:rsidR="0094303B" w:rsidRPr="0094303B" w:rsidRDefault="0094303B" w:rsidP="0094303B">
      <w:pPr>
        <w:spacing w:before="100" w:beforeAutospacing="1" w:after="100" w:afterAutospacing="1" w:line="240" w:lineRule="auto"/>
        <w:ind w:left="360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RSIPer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 xml:space="preserve"> – период индикатор RSI.</w:t>
      </w:r>
    </w:p>
    <w:p w:rsidR="0094303B" w:rsidRPr="0094303B" w:rsidRDefault="0094303B" w:rsidP="0094303B">
      <w:pPr>
        <w:spacing w:before="100" w:beforeAutospacing="1" w:after="100" w:afterAutospacing="1" w:line="240" w:lineRule="auto"/>
        <w:ind w:left="360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LotVariant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 xml:space="preserve"> – вариант расчета лота первого ордера. (1 – фиксированный, 2 – зависимый от свободных средств).</w:t>
      </w:r>
    </w:p>
    <w:p w:rsidR="0094303B" w:rsidRPr="0094303B" w:rsidRDefault="0094303B" w:rsidP="0094303B">
      <w:pPr>
        <w:spacing w:before="100" w:beforeAutospacing="1" w:after="100" w:afterAutospacing="1" w:line="240" w:lineRule="auto"/>
        <w:ind w:left="360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FixLot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 xml:space="preserve"> – лот для расчета фиксированного лота.</w:t>
      </w:r>
    </w:p>
    <w:p w:rsidR="0094303B" w:rsidRPr="0094303B" w:rsidRDefault="0094303B" w:rsidP="0094303B">
      <w:pPr>
        <w:spacing w:before="100" w:beforeAutospacing="1" w:after="100" w:afterAutospacing="1" w:line="240" w:lineRule="auto"/>
        <w:ind w:left="360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MoneyForOneLot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 xml:space="preserve"> – параметр для расчета лота зависимого от баланса.</w:t>
      </w:r>
    </w:p>
    <w:p w:rsidR="0094303B" w:rsidRPr="0094303B" w:rsidRDefault="0094303B" w:rsidP="0094303B">
      <w:pPr>
        <w:spacing w:before="100" w:beforeAutospacing="1" w:after="100" w:afterAutospacing="1" w:line="240" w:lineRule="auto"/>
        <w:ind w:left="360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lotdecimal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 xml:space="preserve"> – количество знаков после запятой в расчете лотов(1 – 0,1</w:t>
      </w:r>
      <w:proofErr w:type="gramStart"/>
      <w:r w:rsidRPr="0094303B">
        <w:rPr>
          <w:rFonts w:eastAsia="Times New Roman" w:cs="Times New Roman"/>
          <w:sz w:val="24"/>
          <w:szCs w:val="24"/>
          <w:lang w:eastAsia="ru-RU"/>
        </w:rPr>
        <w:t xml:space="preserve"> ;</w:t>
      </w:r>
      <w:proofErr w:type="gramEnd"/>
      <w:r w:rsidRPr="0094303B">
        <w:rPr>
          <w:rFonts w:eastAsia="Times New Roman" w:cs="Times New Roman"/>
          <w:sz w:val="24"/>
          <w:szCs w:val="24"/>
          <w:lang w:eastAsia="ru-RU"/>
        </w:rPr>
        <w:t xml:space="preserve"> 2 – 0,01).</w:t>
      </w:r>
    </w:p>
    <w:p w:rsidR="0094303B" w:rsidRPr="0094303B" w:rsidRDefault="0094303B" w:rsidP="0094303B">
      <w:pPr>
        <w:spacing w:before="100" w:beforeAutospacing="1" w:after="100" w:afterAutospacing="1" w:line="240" w:lineRule="auto"/>
        <w:ind w:left="360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LotExponent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 xml:space="preserve"> – коэффициент увеличения лота в серии ордеров.</w:t>
      </w:r>
    </w:p>
    <w:p w:rsidR="0094303B" w:rsidRPr="0094303B" w:rsidRDefault="0094303B" w:rsidP="0094303B">
      <w:pPr>
        <w:spacing w:before="100" w:beforeAutospacing="1" w:after="100" w:afterAutospacing="1" w:line="240" w:lineRule="auto"/>
        <w:ind w:left="360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DynamicPips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>  - фиксированный или динамический расчет пунктов между ордерами.</w:t>
      </w:r>
    </w:p>
    <w:p w:rsidR="0094303B" w:rsidRPr="0094303B" w:rsidRDefault="0094303B" w:rsidP="0094303B">
      <w:pPr>
        <w:spacing w:before="100" w:beforeAutospacing="1" w:after="100" w:afterAutospacing="1" w:line="240" w:lineRule="auto"/>
        <w:ind w:left="360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DefaultPips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>   - минимальное количество пунктов между ордерами без динамического расчета.</w:t>
      </w:r>
    </w:p>
    <w:p w:rsidR="0094303B" w:rsidRPr="0094303B" w:rsidRDefault="0094303B" w:rsidP="0094303B">
      <w:pPr>
        <w:spacing w:before="100" w:beforeAutospacing="1" w:after="100" w:afterAutospacing="1" w:line="240" w:lineRule="auto"/>
        <w:ind w:left="360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Glubina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 xml:space="preserve"> - количество часов для динамического расчета пунктов.</w:t>
      </w:r>
    </w:p>
    <w:p w:rsidR="0094303B" w:rsidRPr="0094303B" w:rsidRDefault="0094303B" w:rsidP="0094303B">
      <w:pPr>
        <w:spacing w:before="100" w:beforeAutospacing="1" w:after="100" w:afterAutospacing="1" w:line="240" w:lineRule="auto"/>
        <w:ind w:left="360"/>
        <w:rPr>
          <w:rFonts w:eastAsia="Times New Roman" w:cs="Times New Roman"/>
          <w:sz w:val="24"/>
          <w:szCs w:val="24"/>
          <w:lang w:eastAsia="ru-RU"/>
        </w:rPr>
      </w:pPr>
      <w:r w:rsidRPr="0094303B">
        <w:rPr>
          <w:rFonts w:eastAsia="Times New Roman" w:cs="Times New Roman"/>
          <w:sz w:val="24"/>
          <w:szCs w:val="24"/>
          <w:lang w:eastAsia="ru-RU"/>
        </w:rPr>
        <w:t>DEL - делитель для динамического расчета пунктов.</w:t>
      </w:r>
    </w:p>
    <w:p w:rsidR="0094303B" w:rsidRPr="0094303B" w:rsidRDefault="0094303B" w:rsidP="0094303B">
      <w:pPr>
        <w:spacing w:before="100" w:beforeAutospacing="1" w:after="100" w:afterAutospacing="1" w:line="240" w:lineRule="auto"/>
        <w:ind w:left="360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Slip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 xml:space="preserve"> - на сколько пунктов может отличаться цена, в случае если ДЦ запросит </w:t>
      </w: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реквоты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>.</w:t>
      </w:r>
    </w:p>
    <w:p w:rsidR="0094303B" w:rsidRPr="0094303B" w:rsidRDefault="0094303B" w:rsidP="0094303B">
      <w:pPr>
        <w:spacing w:before="100" w:beforeAutospacing="1" w:after="100" w:afterAutospacing="1" w:line="240" w:lineRule="auto"/>
        <w:ind w:left="360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MagicNumber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 xml:space="preserve"> - волшебное число (помогает советнику отличить свои ставки от </w:t>
      </w:r>
      <w:proofErr w:type="gramStart"/>
      <w:r w:rsidRPr="0094303B">
        <w:rPr>
          <w:rFonts w:eastAsia="Times New Roman" w:cs="Times New Roman"/>
          <w:sz w:val="24"/>
          <w:szCs w:val="24"/>
          <w:lang w:eastAsia="ru-RU"/>
        </w:rPr>
        <w:t>чужих</w:t>
      </w:r>
      <w:proofErr w:type="gramEnd"/>
      <w:r w:rsidRPr="0094303B">
        <w:rPr>
          <w:rFonts w:eastAsia="Times New Roman" w:cs="Times New Roman"/>
          <w:sz w:val="24"/>
          <w:szCs w:val="24"/>
          <w:lang w:eastAsia="ru-RU"/>
        </w:rPr>
        <w:t>).</w:t>
      </w:r>
    </w:p>
    <w:p w:rsidR="0094303B" w:rsidRPr="0094303B" w:rsidRDefault="0094303B" w:rsidP="0094303B">
      <w:pPr>
        <w:spacing w:before="100" w:beforeAutospacing="1" w:after="100" w:afterAutospacing="1" w:line="240" w:lineRule="auto"/>
        <w:ind w:left="360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MaxTrades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 xml:space="preserve"> - максимально количество одновременно открытых ордеров.</w:t>
      </w:r>
    </w:p>
    <w:p w:rsidR="0094303B" w:rsidRPr="0094303B" w:rsidRDefault="0094303B" w:rsidP="0094303B">
      <w:pPr>
        <w:spacing w:before="100" w:beforeAutospacing="1" w:after="100" w:afterAutospacing="1" w:line="240" w:lineRule="auto"/>
        <w:ind w:left="360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UseEquityStop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 xml:space="preserve"> - использовать защиту на максимальную просадку.</w:t>
      </w:r>
    </w:p>
    <w:p w:rsidR="0094303B" w:rsidRPr="0094303B" w:rsidRDefault="0094303B" w:rsidP="0094303B">
      <w:pPr>
        <w:spacing w:before="100" w:beforeAutospacing="1" w:after="100" w:afterAutospacing="1" w:line="240" w:lineRule="auto"/>
        <w:ind w:left="360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TotalEquityRisk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 xml:space="preserve"> – максимальная просадка </w:t>
      </w:r>
      <w:proofErr w:type="gramStart"/>
      <w:r w:rsidRPr="0094303B">
        <w:rPr>
          <w:rFonts w:eastAsia="Times New Roman" w:cs="Times New Roman"/>
          <w:sz w:val="24"/>
          <w:szCs w:val="24"/>
          <w:lang w:eastAsia="ru-RU"/>
        </w:rPr>
        <w:t>в</w:t>
      </w:r>
      <w:proofErr w:type="gramEnd"/>
      <w:r w:rsidRPr="0094303B">
        <w:rPr>
          <w:rFonts w:eastAsia="Times New Roman" w:cs="Times New Roman"/>
          <w:sz w:val="24"/>
          <w:szCs w:val="24"/>
          <w:lang w:eastAsia="ru-RU"/>
        </w:rPr>
        <w:t xml:space="preserve"> % </w:t>
      </w:r>
      <w:proofErr w:type="gramStart"/>
      <w:r w:rsidRPr="0094303B">
        <w:rPr>
          <w:rFonts w:eastAsia="Times New Roman" w:cs="Times New Roman"/>
          <w:sz w:val="24"/>
          <w:szCs w:val="24"/>
          <w:lang w:eastAsia="ru-RU"/>
        </w:rPr>
        <w:t>для</w:t>
      </w:r>
      <w:proofErr w:type="gramEnd"/>
      <w:r w:rsidRPr="0094303B">
        <w:rPr>
          <w:rFonts w:eastAsia="Times New Roman" w:cs="Times New Roman"/>
          <w:sz w:val="24"/>
          <w:szCs w:val="24"/>
          <w:lang w:eastAsia="ru-RU"/>
        </w:rPr>
        <w:t xml:space="preserve"> закрытия всех ордеров.</w:t>
      </w:r>
    </w:p>
    <w:p w:rsidR="00627CEC" w:rsidRPr="0094303B" w:rsidRDefault="0094303B" w:rsidP="0094303B">
      <w:pPr>
        <w:pStyle w:val="2"/>
      </w:pPr>
      <w:r w:rsidRPr="0094303B">
        <w:t>Установка советника</w:t>
      </w:r>
    </w:p>
    <w:p w:rsidR="0094303B" w:rsidRPr="0094303B" w:rsidRDefault="0094303B" w:rsidP="0094303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4303B">
        <w:rPr>
          <w:rFonts w:eastAsia="Times New Roman" w:cs="Times New Roman"/>
          <w:sz w:val="24"/>
          <w:szCs w:val="24"/>
          <w:lang w:eastAsia="ru-RU"/>
        </w:rPr>
        <w:t xml:space="preserve">Копируем установочный файл советника </w:t>
      </w: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Silent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 xml:space="preserve"> Ilan.mql4 или </w:t>
      </w: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Silent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 xml:space="preserve"> Ilan.ex4.</w:t>
      </w:r>
    </w:p>
    <w:p w:rsidR="0094303B" w:rsidRPr="0094303B" w:rsidRDefault="0094303B" w:rsidP="0094303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4303B">
        <w:rPr>
          <w:rFonts w:eastAsia="Times New Roman" w:cs="Times New Roman"/>
          <w:sz w:val="24"/>
          <w:szCs w:val="24"/>
          <w:lang w:eastAsia="ru-RU"/>
        </w:rPr>
        <w:lastRenderedPageBreak/>
        <w:t xml:space="preserve">В торговой платформе MT4 выбираем пункт меню «Файл – Открыть каталог данных». Вставляем ранее скопированный файл в папку «MQL4 - </w:t>
      </w: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Experts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>».</w:t>
      </w:r>
    </w:p>
    <w:p w:rsidR="0094303B" w:rsidRPr="0094303B" w:rsidRDefault="0094303B" w:rsidP="0094303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4303B">
        <w:rPr>
          <w:rFonts w:eastAsia="Times New Roman" w:cs="Times New Roman"/>
          <w:sz w:val="24"/>
          <w:szCs w:val="24"/>
          <w:lang w:eastAsia="ru-RU"/>
        </w:rPr>
        <w:t>Копируем установочный файл индикатора Ozymandias.ex4.</w:t>
      </w:r>
    </w:p>
    <w:p w:rsidR="0094303B" w:rsidRPr="0094303B" w:rsidRDefault="0094303B" w:rsidP="0094303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4303B">
        <w:rPr>
          <w:rFonts w:eastAsia="Times New Roman" w:cs="Times New Roman"/>
          <w:sz w:val="24"/>
          <w:szCs w:val="24"/>
          <w:lang w:eastAsia="ru-RU"/>
        </w:rPr>
        <w:t xml:space="preserve">В торговой платформе MT4 выбираем пункт меню «Файл – Открыть каталог данных». Вставляем ранее скопированный файл в папку «MQL4 - </w:t>
      </w: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Indicators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>».</w:t>
      </w:r>
    </w:p>
    <w:p w:rsidR="0094303B" w:rsidRPr="0094303B" w:rsidRDefault="0094303B" w:rsidP="0094303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4303B">
        <w:rPr>
          <w:rFonts w:eastAsia="Times New Roman" w:cs="Times New Roman"/>
          <w:sz w:val="24"/>
          <w:szCs w:val="24"/>
          <w:lang w:eastAsia="ru-RU"/>
        </w:rPr>
        <w:t>Перезапустите торговый терминал MetaTrader4. В верхнем меню торгового терминала MetaTrader4 находим раздел «Сервис — Настройки», во всплывающем меню выбираем подраздел «Советники».</w:t>
      </w:r>
    </w:p>
    <w:p w:rsidR="0094303B" w:rsidRPr="0094303B" w:rsidRDefault="0094303B" w:rsidP="0094303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4303B">
        <w:rPr>
          <w:rFonts w:eastAsia="Times New Roman" w:cs="Times New Roman"/>
          <w:sz w:val="24"/>
          <w:szCs w:val="24"/>
          <w:lang w:eastAsia="ru-RU"/>
        </w:rPr>
        <w:t>Ставим галочки в следующих пунктах: разрешить автоматическую торговлю, разрешить импорт DLL. Нажимаем «ОК».</w:t>
      </w:r>
    </w:p>
    <w:p w:rsidR="0094303B" w:rsidRPr="0094303B" w:rsidRDefault="0094303B" w:rsidP="0094303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4303B">
        <w:rPr>
          <w:rFonts w:eastAsia="Times New Roman" w:cs="Times New Roman"/>
          <w:sz w:val="24"/>
          <w:szCs w:val="24"/>
          <w:lang w:eastAsia="ru-RU"/>
        </w:rPr>
        <w:t xml:space="preserve">В окне «Навигатор» нажимаем на подраздел «Советники», выбираем </w:t>
      </w: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IlanNikolaus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 xml:space="preserve">, вызываем контекстное меню путем нажатия правой кнопки мыши, выбираем пункт «Присоединить к графику» (устанавливаем на валютную пару EURUSD, </w:t>
      </w:r>
      <w:proofErr w:type="spellStart"/>
      <w:r w:rsidRPr="0094303B">
        <w:rPr>
          <w:rFonts w:eastAsia="Times New Roman" w:cs="Times New Roman"/>
          <w:sz w:val="24"/>
          <w:szCs w:val="24"/>
          <w:lang w:eastAsia="ru-RU"/>
        </w:rPr>
        <w:t>таймфрейм</w:t>
      </w:r>
      <w:proofErr w:type="spellEnd"/>
      <w:r w:rsidRPr="0094303B">
        <w:rPr>
          <w:rFonts w:eastAsia="Times New Roman" w:cs="Times New Roman"/>
          <w:sz w:val="24"/>
          <w:szCs w:val="24"/>
          <w:lang w:eastAsia="ru-RU"/>
        </w:rPr>
        <w:t xml:space="preserve"> H1).</w:t>
      </w:r>
    </w:p>
    <w:p w:rsidR="0094303B" w:rsidRPr="0094303B" w:rsidRDefault="0094303B" w:rsidP="0094303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4303B">
        <w:rPr>
          <w:rFonts w:eastAsia="Times New Roman" w:cs="Times New Roman"/>
          <w:sz w:val="24"/>
          <w:szCs w:val="24"/>
          <w:lang w:eastAsia="ru-RU"/>
        </w:rPr>
        <w:t>Во вкладке «Общие» так же ставим галочки «Разрешить советнику торговать» и «Разрешить импорт функций из DLL».</w:t>
      </w:r>
    </w:p>
    <w:p w:rsidR="0094303B" w:rsidRPr="0094303B" w:rsidRDefault="0094303B" w:rsidP="0094303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4303B">
        <w:rPr>
          <w:rFonts w:eastAsia="Times New Roman" w:cs="Times New Roman"/>
          <w:sz w:val="24"/>
          <w:szCs w:val="24"/>
          <w:lang w:eastAsia="ru-RU"/>
        </w:rPr>
        <w:t>Нажимаем «ОК».</w:t>
      </w:r>
    </w:p>
    <w:p w:rsidR="003F0A11" w:rsidRPr="0019524D" w:rsidRDefault="003F0A11" w:rsidP="003F0A11">
      <w:pPr>
        <w:pStyle w:val="a5"/>
        <w:contextualSpacing/>
        <w:jc w:val="center"/>
        <w:rPr>
          <w:rFonts w:asciiTheme="minorHAnsi" w:hAnsiTheme="minorHAnsi"/>
        </w:rPr>
      </w:pPr>
      <w:r w:rsidRPr="0019524D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6" w:history="1">
        <w:r w:rsidRPr="0019524D">
          <w:rPr>
            <w:rStyle w:val="a4"/>
            <w:rFonts w:asciiTheme="minorHAnsi" w:hAnsiTheme="minorHAnsi"/>
          </w:rPr>
          <w:t>InfoFx.ru</w:t>
        </w:r>
      </w:hyperlink>
    </w:p>
    <w:p w:rsidR="0094303B" w:rsidRPr="0094303B" w:rsidRDefault="0094303B" w:rsidP="0094303B">
      <w:bookmarkStart w:id="0" w:name="_GoBack"/>
      <w:bookmarkEnd w:id="0"/>
    </w:p>
    <w:sectPr w:rsidR="0094303B" w:rsidRPr="00943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0111C"/>
    <w:multiLevelType w:val="multilevel"/>
    <w:tmpl w:val="18B8A62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72E211D3"/>
    <w:multiLevelType w:val="hybridMultilevel"/>
    <w:tmpl w:val="17707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BB14F4"/>
    <w:multiLevelType w:val="multilevel"/>
    <w:tmpl w:val="143EE17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C83"/>
    <w:rsid w:val="003F0A11"/>
    <w:rsid w:val="00627CEC"/>
    <w:rsid w:val="0094303B"/>
    <w:rsid w:val="00B7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F0A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430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03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430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3F0A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3F0A11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F0A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F0A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430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03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430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3F0A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3F0A11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F0A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8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94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fx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2017-02-18T14:19:00Z</dcterms:created>
  <dcterms:modified xsi:type="dcterms:W3CDTF">2017-02-18T14:22:00Z</dcterms:modified>
</cp:coreProperties>
</file>