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CE5" w:rsidRPr="00712CE5" w:rsidRDefault="00712CE5" w:rsidP="00712CE5">
      <w:p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712CE5">
        <w:rPr>
          <w:rFonts w:eastAsia="Times New Roman" w:cs="Times New Roman"/>
          <w:b/>
          <w:bCs/>
          <w:sz w:val="28"/>
          <w:szCs w:val="28"/>
          <w:lang w:eastAsia="ru-RU"/>
        </w:rPr>
        <w:t>Форекс</w:t>
      </w:r>
      <w:proofErr w:type="spellEnd"/>
      <w:r w:rsidRPr="00712CE5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индикатор </w:t>
      </w:r>
      <w:proofErr w:type="spellStart"/>
      <w:r w:rsidRPr="00712CE5">
        <w:rPr>
          <w:rFonts w:eastAsia="Times New Roman" w:cs="Times New Roman"/>
          <w:b/>
          <w:bCs/>
          <w:sz w:val="28"/>
          <w:szCs w:val="28"/>
          <w:lang w:eastAsia="ru-RU"/>
        </w:rPr>
        <w:t>Bheurekso</w:t>
      </w:r>
      <w:proofErr w:type="spellEnd"/>
      <w:r w:rsidRPr="00712CE5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712CE5">
        <w:rPr>
          <w:rFonts w:eastAsia="Times New Roman" w:cs="Times New Roman"/>
          <w:b/>
          <w:bCs/>
          <w:sz w:val="28"/>
          <w:szCs w:val="28"/>
          <w:lang w:eastAsia="ru-RU"/>
        </w:rPr>
        <w:t>pattern</w:t>
      </w:r>
      <w:proofErr w:type="spellEnd"/>
      <w:r w:rsidRPr="00712CE5">
        <w:rPr>
          <w:rFonts w:eastAsia="Times New Roman" w:cs="Times New Roman"/>
          <w:sz w:val="28"/>
          <w:szCs w:val="28"/>
          <w:lang w:eastAsia="ru-RU"/>
        </w:rPr>
        <w:t xml:space="preserve"> находит на ценовом графике валютной пары </w:t>
      </w:r>
      <w:r w:rsidRPr="00712CE5">
        <w:rPr>
          <w:rFonts w:eastAsia="Times New Roman" w:cs="Times New Roman"/>
          <w:color w:val="0000FF"/>
          <w:sz w:val="28"/>
          <w:szCs w:val="28"/>
          <w:u w:val="single"/>
          <w:lang w:eastAsia="ru-RU"/>
        </w:rPr>
        <w:t>свечные паттерны</w:t>
      </w:r>
      <w:r w:rsidRPr="00712CE5">
        <w:rPr>
          <w:rFonts w:eastAsia="Times New Roman" w:cs="Times New Roman"/>
          <w:sz w:val="28"/>
          <w:szCs w:val="28"/>
          <w:lang w:eastAsia="ru-RU"/>
        </w:rPr>
        <w:t xml:space="preserve"> и подписывает их.</w:t>
      </w:r>
    </w:p>
    <w:p w:rsidR="00712CE5" w:rsidRPr="00712CE5" w:rsidRDefault="00712CE5" w:rsidP="00712CE5">
      <w:p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712CE5">
        <w:rPr>
          <w:rFonts w:eastAsia="Times New Roman" w:cs="Times New Roman"/>
          <w:sz w:val="28"/>
          <w:szCs w:val="28"/>
          <w:lang w:eastAsia="ru-RU"/>
        </w:rPr>
        <w:t>Обратите внимание, что в индикатор также встроена сигнальная функция – на график наносится не только название свечной фигуры, а и торговый сигнал, который этот паттерн дает.</w:t>
      </w:r>
    </w:p>
    <w:p w:rsidR="00712CE5" w:rsidRPr="00712CE5" w:rsidRDefault="00712CE5" w:rsidP="00712CE5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bookmarkStart w:id="0" w:name="_GoBack"/>
      <w:r w:rsidRPr="00712CE5">
        <w:rPr>
          <w:rFonts w:eastAsia="Times New Roman" w:cs="Times New Roman"/>
          <w:noProof/>
          <w:color w:val="0000FF"/>
          <w:sz w:val="28"/>
          <w:szCs w:val="28"/>
          <w:lang w:eastAsia="ru-RU"/>
        </w:rPr>
        <w:drawing>
          <wp:inline distT="0" distB="0" distL="0" distR="0" wp14:anchorId="19C21C1E" wp14:editId="46BD5CF3">
            <wp:extent cx="7033165" cy="3298502"/>
            <wp:effectExtent l="0" t="0" r="0" b="0"/>
            <wp:docPr id="1" name="Рисунок 1" descr="Сигнальный форекс индикатор свечных паттернов Bheurekso patter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игнальный форекс индикатор свечных паттернов Bheurekso pattern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3036" cy="3298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12CE5" w:rsidRPr="00712CE5" w:rsidRDefault="00712CE5" w:rsidP="00712CE5">
      <w:p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712CE5">
        <w:rPr>
          <w:rFonts w:eastAsia="Times New Roman" w:cs="Times New Roman"/>
          <w:sz w:val="28"/>
          <w:szCs w:val="28"/>
          <w:lang w:eastAsia="ru-RU"/>
        </w:rPr>
        <w:t xml:space="preserve">Сигнальный </w:t>
      </w:r>
      <w:proofErr w:type="spellStart"/>
      <w:r w:rsidRPr="00712CE5">
        <w:rPr>
          <w:rFonts w:eastAsia="Times New Roman" w:cs="Times New Roman"/>
          <w:sz w:val="28"/>
          <w:szCs w:val="28"/>
          <w:lang w:eastAsia="ru-RU"/>
        </w:rPr>
        <w:t>форекс</w:t>
      </w:r>
      <w:proofErr w:type="spellEnd"/>
      <w:r w:rsidRPr="00712CE5">
        <w:rPr>
          <w:rFonts w:eastAsia="Times New Roman" w:cs="Times New Roman"/>
          <w:sz w:val="28"/>
          <w:szCs w:val="28"/>
          <w:lang w:eastAsia="ru-RU"/>
        </w:rPr>
        <w:t xml:space="preserve"> индикатор свечных паттернов </w:t>
      </w:r>
      <w:proofErr w:type="spellStart"/>
      <w:r w:rsidRPr="00712CE5">
        <w:rPr>
          <w:rFonts w:eastAsia="Times New Roman" w:cs="Times New Roman"/>
          <w:sz w:val="28"/>
          <w:szCs w:val="28"/>
          <w:lang w:eastAsia="ru-RU"/>
        </w:rPr>
        <w:t>Bheurekso</w:t>
      </w:r>
      <w:proofErr w:type="spellEnd"/>
      <w:r w:rsidRPr="00712CE5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12CE5">
        <w:rPr>
          <w:rFonts w:eastAsia="Times New Roman" w:cs="Times New Roman"/>
          <w:sz w:val="28"/>
          <w:szCs w:val="28"/>
          <w:lang w:eastAsia="ru-RU"/>
        </w:rPr>
        <w:t>pattern</w:t>
      </w:r>
      <w:proofErr w:type="spellEnd"/>
    </w:p>
    <w:p w:rsidR="00712CE5" w:rsidRPr="00712CE5" w:rsidRDefault="00712CE5" w:rsidP="00712CE5">
      <w:pPr>
        <w:spacing w:before="100" w:beforeAutospacing="1" w:after="100" w:afterAutospacing="1" w:line="240" w:lineRule="auto"/>
        <w:rPr>
          <w:rFonts w:eastAsia="Times New Roman" w:cs="Times New Roman"/>
          <w:b/>
          <w:sz w:val="28"/>
          <w:szCs w:val="28"/>
          <w:lang w:eastAsia="ru-RU"/>
        </w:rPr>
      </w:pPr>
      <w:r w:rsidRPr="00712CE5">
        <w:rPr>
          <w:rFonts w:eastAsia="Times New Roman" w:cs="Times New Roman"/>
          <w:b/>
          <w:sz w:val="28"/>
          <w:szCs w:val="28"/>
          <w:lang w:eastAsia="ru-RU"/>
        </w:rPr>
        <w:t xml:space="preserve">По мнению наших экспертов, к сигнальному </w:t>
      </w:r>
      <w:proofErr w:type="spellStart"/>
      <w:r w:rsidRPr="00712CE5">
        <w:rPr>
          <w:rFonts w:eastAsia="Times New Roman" w:cs="Times New Roman"/>
          <w:b/>
          <w:sz w:val="28"/>
          <w:szCs w:val="28"/>
          <w:lang w:eastAsia="ru-RU"/>
        </w:rPr>
        <w:t>форекс</w:t>
      </w:r>
      <w:proofErr w:type="spellEnd"/>
      <w:r w:rsidRPr="00712CE5">
        <w:rPr>
          <w:rFonts w:eastAsia="Times New Roman" w:cs="Times New Roman"/>
          <w:b/>
          <w:sz w:val="28"/>
          <w:szCs w:val="28"/>
          <w:lang w:eastAsia="ru-RU"/>
        </w:rPr>
        <w:t xml:space="preserve"> индикатору </w:t>
      </w:r>
      <w:proofErr w:type="spellStart"/>
      <w:r w:rsidRPr="00712CE5">
        <w:rPr>
          <w:rFonts w:eastAsia="Times New Roman" w:cs="Times New Roman"/>
          <w:b/>
          <w:sz w:val="28"/>
          <w:szCs w:val="28"/>
          <w:lang w:eastAsia="ru-RU"/>
        </w:rPr>
        <w:t>Bheurekso</w:t>
      </w:r>
      <w:proofErr w:type="spellEnd"/>
      <w:r w:rsidRPr="00712CE5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712CE5">
        <w:rPr>
          <w:rFonts w:eastAsia="Times New Roman" w:cs="Times New Roman"/>
          <w:b/>
          <w:sz w:val="28"/>
          <w:szCs w:val="28"/>
          <w:lang w:eastAsia="ru-RU"/>
        </w:rPr>
        <w:t>pattern</w:t>
      </w:r>
      <w:proofErr w:type="spellEnd"/>
      <w:r w:rsidRPr="00712CE5">
        <w:rPr>
          <w:rFonts w:eastAsia="Times New Roman" w:cs="Times New Roman"/>
          <w:b/>
          <w:sz w:val="28"/>
          <w:szCs w:val="28"/>
          <w:lang w:eastAsia="ru-RU"/>
        </w:rPr>
        <w:t xml:space="preserve"> применимо основное правило свечного анализа – чем старше </w:t>
      </w:r>
      <w:proofErr w:type="spellStart"/>
      <w:r w:rsidRPr="00712CE5">
        <w:rPr>
          <w:rFonts w:eastAsia="Times New Roman" w:cs="Times New Roman"/>
          <w:b/>
          <w:sz w:val="28"/>
          <w:szCs w:val="28"/>
          <w:lang w:eastAsia="ru-RU"/>
        </w:rPr>
        <w:t>таймфрейм</w:t>
      </w:r>
      <w:proofErr w:type="spellEnd"/>
      <w:r w:rsidRPr="00712CE5">
        <w:rPr>
          <w:rFonts w:eastAsia="Times New Roman" w:cs="Times New Roman"/>
          <w:b/>
          <w:sz w:val="28"/>
          <w:szCs w:val="28"/>
          <w:lang w:eastAsia="ru-RU"/>
        </w:rPr>
        <w:t>, тем меньше вероятность того, что паттерн будет ложным.</w:t>
      </w:r>
    </w:p>
    <w:p w:rsidR="00712CE5" w:rsidRPr="00712CE5" w:rsidRDefault="00712CE5" w:rsidP="00712CE5">
      <w:p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712CE5">
        <w:rPr>
          <w:rFonts w:eastAsia="Times New Roman" w:cs="Times New Roman"/>
          <w:sz w:val="28"/>
          <w:szCs w:val="28"/>
          <w:lang w:eastAsia="ru-RU"/>
        </w:rPr>
        <w:t xml:space="preserve">Естественно, как самостоятельный источник сигнала </w:t>
      </w:r>
      <w:proofErr w:type="spellStart"/>
      <w:r w:rsidRPr="00712CE5">
        <w:rPr>
          <w:rFonts w:eastAsia="Times New Roman" w:cs="Times New Roman"/>
          <w:b/>
          <w:bCs/>
          <w:sz w:val="28"/>
          <w:szCs w:val="28"/>
          <w:lang w:eastAsia="ru-RU"/>
        </w:rPr>
        <w:t>форекс</w:t>
      </w:r>
      <w:proofErr w:type="spellEnd"/>
      <w:r w:rsidRPr="00712CE5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индикатор свечных паттернов </w:t>
      </w:r>
      <w:proofErr w:type="spellStart"/>
      <w:r w:rsidRPr="00712CE5">
        <w:rPr>
          <w:rFonts w:eastAsia="Times New Roman" w:cs="Times New Roman"/>
          <w:b/>
          <w:bCs/>
          <w:sz w:val="28"/>
          <w:szCs w:val="28"/>
          <w:lang w:eastAsia="ru-RU"/>
        </w:rPr>
        <w:t>Bheurekso</w:t>
      </w:r>
      <w:proofErr w:type="spellEnd"/>
      <w:r w:rsidRPr="00712CE5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712CE5">
        <w:rPr>
          <w:rFonts w:eastAsia="Times New Roman" w:cs="Times New Roman"/>
          <w:b/>
          <w:bCs/>
          <w:sz w:val="28"/>
          <w:szCs w:val="28"/>
          <w:lang w:eastAsia="ru-RU"/>
        </w:rPr>
        <w:t>pattern</w:t>
      </w:r>
      <w:proofErr w:type="spellEnd"/>
      <w:r w:rsidRPr="00712CE5">
        <w:rPr>
          <w:rFonts w:eastAsia="Times New Roman" w:cs="Times New Roman"/>
          <w:sz w:val="28"/>
          <w:szCs w:val="28"/>
          <w:lang w:eastAsia="ru-RU"/>
        </w:rPr>
        <w:t xml:space="preserve">  рассматривать не стоит, поэтому мы рекомендуем использовать его на старших </w:t>
      </w:r>
      <w:r w:rsidRPr="00712CE5">
        <w:rPr>
          <w:rFonts w:eastAsia="Times New Roman" w:cs="Times New Roman"/>
          <w:color w:val="0000FF"/>
          <w:sz w:val="28"/>
          <w:szCs w:val="28"/>
          <w:u w:val="single"/>
          <w:lang w:eastAsia="ru-RU"/>
        </w:rPr>
        <w:t>тайм фреймах</w:t>
      </w:r>
      <w:r w:rsidRPr="00712CE5">
        <w:rPr>
          <w:rFonts w:eastAsia="Times New Roman" w:cs="Times New Roman"/>
          <w:sz w:val="28"/>
          <w:szCs w:val="28"/>
          <w:lang w:eastAsia="ru-RU"/>
        </w:rPr>
        <w:t xml:space="preserve"> в качестве источника сигналов подтверждения.</w:t>
      </w:r>
    </w:p>
    <w:p w:rsidR="003104B8" w:rsidRPr="00712CE5" w:rsidRDefault="003104B8">
      <w:pPr>
        <w:rPr>
          <w:sz w:val="28"/>
          <w:szCs w:val="28"/>
        </w:rPr>
      </w:pPr>
    </w:p>
    <w:sectPr w:rsidR="003104B8" w:rsidRPr="00712CE5" w:rsidSect="00712C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597"/>
    <w:rsid w:val="000C6597"/>
    <w:rsid w:val="003104B8"/>
    <w:rsid w:val="00712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12CE5"/>
    <w:rPr>
      <w:b/>
      <w:bCs/>
    </w:rPr>
  </w:style>
  <w:style w:type="character" w:styleId="a5">
    <w:name w:val="Hyperlink"/>
    <w:basedOn w:val="a0"/>
    <w:uiPriority w:val="99"/>
    <w:semiHidden/>
    <w:unhideWhenUsed/>
    <w:rsid w:val="00712CE5"/>
    <w:rPr>
      <w:color w:val="0000FF"/>
      <w:u w:val="single"/>
    </w:rPr>
  </w:style>
  <w:style w:type="paragraph" w:customStyle="1" w:styleId="wp-caption-text">
    <w:name w:val="wp-caption-text"/>
    <w:basedOn w:val="a"/>
    <w:rsid w:val="0071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12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2C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12CE5"/>
    <w:rPr>
      <w:b/>
      <w:bCs/>
    </w:rPr>
  </w:style>
  <w:style w:type="character" w:styleId="a5">
    <w:name w:val="Hyperlink"/>
    <w:basedOn w:val="a0"/>
    <w:uiPriority w:val="99"/>
    <w:semiHidden/>
    <w:unhideWhenUsed/>
    <w:rsid w:val="00712CE5"/>
    <w:rPr>
      <w:color w:val="0000FF"/>
      <w:u w:val="single"/>
    </w:rPr>
  </w:style>
  <w:style w:type="paragraph" w:customStyle="1" w:styleId="wp-caption-text">
    <w:name w:val="wp-caption-text"/>
    <w:basedOn w:val="a"/>
    <w:rsid w:val="0071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12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2C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50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53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files.fortrader.org/uploads/2016/11/Bheurekso-pattern-1.p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672</Characters>
  <Application>Microsoft Office Word</Application>
  <DocSecurity>0</DocSecurity>
  <Lines>5</Lines>
  <Paragraphs>1</Paragraphs>
  <ScaleCrop>false</ScaleCrop>
  <Company>SPecialiST RePack</Company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3</cp:revision>
  <dcterms:created xsi:type="dcterms:W3CDTF">2017-01-31T16:33:00Z</dcterms:created>
  <dcterms:modified xsi:type="dcterms:W3CDTF">2017-01-31T16:35:00Z</dcterms:modified>
</cp:coreProperties>
</file>