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8A" w:rsidRPr="0023728A" w:rsidRDefault="0023728A" w:rsidP="0023728A">
      <w:pPr>
        <w:spacing w:before="100" w:beforeAutospacing="1" w:after="100" w:afterAutospacing="1" w:line="24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36"/>
          <w:szCs w:val="36"/>
          <w:lang w:val="en-US" w:eastAsia="ru-RU"/>
        </w:rPr>
      </w:pPr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  <w:t>Графики</w:t>
      </w:r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val="en-US" w:eastAsia="ru-RU"/>
        </w:rPr>
        <w:t xml:space="preserve"> Range Bars </w:t>
      </w:r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  <w:t>в</w:t>
      </w:r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val="en-US"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val="en-US" w:eastAsia="ru-RU"/>
        </w:rPr>
        <w:t>Metatrader</w:t>
      </w:r>
      <w:proofErr w:type="spellEnd"/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val="en-US" w:eastAsia="ru-RU"/>
        </w:rPr>
        <w:t xml:space="preserve"> 4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Сегодня мы с вами разберём новый вид графиков. Сказать, что они совсем уж новые, будет неправильно. Но так как они не являются стандартными для </w:t>
      </w:r>
      <w:proofErr w:type="spellStart"/>
      <w:r w:rsidRPr="003D43FF">
        <w:rPr>
          <w:rFonts w:asciiTheme="majorHAnsi" w:eastAsia="Times New Roman" w:hAnsiTheme="majorHAnsi" w:cs="Times New Roman"/>
          <w:color w:val="0000FF"/>
          <w:sz w:val="24"/>
          <w:szCs w:val="24"/>
          <w:u w:val="single"/>
          <w:lang w:eastAsia="ru-RU"/>
        </w:rPr>
        <w:t>Metatrader</w:t>
      </w:r>
      <w:proofErr w:type="spellEnd"/>
      <w:r w:rsidRPr="003D43FF">
        <w:rPr>
          <w:rFonts w:asciiTheme="majorHAnsi" w:eastAsia="Times New Roman" w:hAnsiTheme="majorHAnsi" w:cs="Times New Roman"/>
          <w:color w:val="0000FF"/>
          <w:sz w:val="24"/>
          <w:szCs w:val="24"/>
          <w:u w:val="single"/>
          <w:lang w:eastAsia="ru-RU"/>
        </w:rPr>
        <w:t xml:space="preserve"> 4</w:t>
      </w: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, то большинство пользователей не подозревают об их существовании. В этой статье мы рассмотрим эти графики и добавим в наш торговый терминал, чтобы можно было с ними работать.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Что же это за графики, которых нет в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Metatrader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4?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Эти графики называются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RangeBars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 В 1995 году бразильский трейдер Николь Элис Младший, автор этих графиков, разработал их по причине того, что ему не нравилось, что на обычных графиках присутствует элемент времени: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EB8C326" wp14:editId="61234113">
            <wp:extent cx="4286250" cy="2089150"/>
            <wp:effectExtent l="0" t="0" r="0" b="6350"/>
            <wp:docPr id="23" name="Рисунок 23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0">
                      <a:hlinkClick r:id="rId5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66"/>
                    <a:stretch/>
                  </pic:blipFill>
                  <pic:spPr bwMode="auto">
                    <a:xfrm>
                      <a:off x="0" y="0"/>
                      <a:ext cx="4286250" cy="208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То есть каждая наша свеча – это какой-то промежуток времени, и мы можем видеть, как за это время двигалась цена.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Допустим, что у нас открыт график М15: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0845F8E" wp14:editId="11528269">
            <wp:extent cx="4286250" cy="2127250"/>
            <wp:effectExtent l="0" t="0" r="0" b="6350"/>
            <wp:docPr id="22" name="Рисунок 22" descr="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1">
                      <a:hlinkClick r:id="rId7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13"/>
                    <a:stretch/>
                  </pic:blipFill>
                  <pic:spPr bwMode="auto">
                    <a:xfrm>
                      <a:off x="0" y="0"/>
                      <a:ext cx="428625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Это означает, что каждая свеча – это 15 минут времени, которые уже прошли. Мы </w:t>
      </w:r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видим</w:t>
      </w:r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как цена двигалась, как она открылась на начале этого 15 минутного промежутка. Но у графиков, как известно, могут быть периоды, когда цена просто стоит на месте. На графиках периодически видно, что какого-либо значительного движения нет, как на фото ниже: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2561B5FC" wp14:editId="308F5519">
            <wp:extent cx="4286250" cy="2127250"/>
            <wp:effectExtent l="0" t="0" r="0" b="6350"/>
            <wp:docPr id="21" name="Рисунок 21" descr="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2">
                      <a:hlinkClick r:id="rId9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13"/>
                    <a:stretch/>
                  </pic:blipFill>
                  <pic:spPr bwMode="auto">
                    <a:xfrm>
                      <a:off x="0" y="0"/>
                      <a:ext cx="428625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 течение 40 свечей ничего не происходило. В течение 10 часов цена стояла на месте и никуда не двигалась.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Но природа </w:t>
      </w:r>
      <w:r w:rsidRPr="003D43FF">
        <w:rPr>
          <w:rFonts w:asciiTheme="majorHAnsi" w:eastAsia="Times New Roman" w:hAnsiTheme="majorHAnsi" w:cs="Times New Roman"/>
          <w:color w:val="0000FF"/>
          <w:sz w:val="24"/>
          <w:szCs w:val="24"/>
          <w:u w:val="single"/>
          <w:lang w:eastAsia="ru-RU"/>
        </w:rPr>
        <w:t>индикаторов</w:t>
      </w: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такова, что они следуют за ценой, и мог быть сигнал к покупкам. Но если бы это был сигнал к продажам, то он мог бы нашу торговлю немного подпортить. Возможно, мы получили бы убыток и всё из-за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флэта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, когда сигналы нечёткие. Цена провоцирует индикаторы давать не совсем верные сигналы. Всё дело в том, что свечи появляются в определённый промежуток времени, а не тогда, когда цена прошла какой-то значительный или установленный нами промежуток в пунктах.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Bars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отличаются тем, что у них нет времени. Здесь каждая свеча означает движение цены, а не какой-то промежуток времени. То есть пока цена никуда не двинется, новый бар не нарисуется. На фото у меня </w:t>
      </w:r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открыт</w:t>
      </w:r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 промежутком в 13 пунктов: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5C05DAD" wp14:editId="3FD6752A">
            <wp:extent cx="4286250" cy="2095500"/>
            <wp:effectExtent l="0" t="0" r="0" b="0"/>
            <wp:docPr id="20" name="Рисунок 20" descr="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3">
                      <a:hlinkClick r:id="rId11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1"/>
                    <a:stretch/>
                  </pic:blipFill>
                  <pic:spPr bwMode="auto">
                    <a:xfrm>
                      <a:off x="0" y="0"/>
                      <a:ext cx="42862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И установим такой же индикатор на обычном графике. Что же мы увидим? Смотрите сами: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21599265" wp14:editId="0451E0C5">
            <wp:extent cx="4286250" cy="2095500"/>
            <wp:effectExtent l="0" t="0" r="0" b="0"/>
            <wp:docPr id="19" name="Рисунок 19" descr="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4">
                      <a:hlinkClick r:id="rId13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1"/>
                    <a:stretch/>
                  </pic:blipFill>
                  <pic:spPr bwMode="auto">
                    <a:xfrm>
                      <a:off x="0" y="0"/>
                      <a:ext cx="42862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428A242" wp14:editId="35E59CC3">
            <wp:extent cx="4280170" cy="2025650"/>
            <wp:effectExtent l="0" t="0" r="6350" b="0"/>
            <wp:docPr id="18" name="Рисунок 18" descr="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05">
                      <a:hlinkClick r:id="rId15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75"/>
                    <a:stretch/>
                  </pic:blipFill>
                  <pic:spPr bwMode="auto">
                    <a:xfrm>
                      <a:off x="0" y="0"/>
                      <a:ext cx="4286250" cy="2028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4BBB610" wp14:editId="704459C1">
            <wp:extent cx="4280170" cy="2051050"/>
            <wp:effectExtent l="0" t="0" r="6350" b="6350"/>
            <wp:docPr id="17" name="Рисунок 17" descr="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06">
                      <a:hlinkClick r:id="rId17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38"/>
                    <a:stretch/>
                  </pic:blipFill>
                  <pic:spPr bwMode="auto">
                    <a:xfrm>
                      <a:off x="0" y="0"/>
                      <a:ext cx="4286250" cy="2053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Думаю, вы уже сами заметили, как отличаются показатели CCI на графиках. На обычном графике индикатор показывает мечущуюся линию, которая не знает, куда ей идти: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09342812" wp14:editId="30F1DDD5">
            <wp:extent cx="4280170" cy="2063750"/>
            <wp:effectExtent l="0" t="0" r="6350" b="0"/>
            <wp:docPr id="16" name="Рисунок 16" descr="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007">
                      <a:hlinkClick r:id="rId19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71"/>
                    <a:stretch/>
                  </pic:blipFill>
                  <pic:spPr bwMode="auto">
                    <a:xfrm>
                      <a:off x="0" y="0"/>
                      <a:ext cx="4286250" cy="206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А на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это более ровная и плавная линия: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9D7FD0F" wp14:editId="7E1409A1">
            <wp:extent cx="4280170" cy="2051050"/>
            <wp:effectExtent l="0" t="0" r="6350" b="6350"/>
            <wp:docPr id="15" name="Рисунок 15" descr="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08">
                      <a:hlinkClick r:id="rId21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38"/>
                    <a:stretch/>
                  </pic:blipFill>
                  <pic:spPr bwMode="auto">
                    <a:xfrm>
                      <a:off x="0" y="0"/>
                      <a:ext cx="4286250" cy="2053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Она разворачивается только тогда, когда разворачивается цена. А не из-за какой-либо трясучки на рынке, как это происходит с обычным графиком.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То же самое и с остальными индикаторами. Каждый из них будет иметь иные показания, потому что на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нет зависимости от времени. Новая свеча рисуется только тогда, когда цена пройдёт заданное количество пунктов.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Давайте разберём, как установить этот график </w:t>
      </w:r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</w:t>
      </w:r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ваш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Metatrader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4. Открываем архив, который можно скачать в конце статьи. Копируем файлы инди</w:t>
      </w:r>
      <w:r w:rsidR="00DE08F7">
        <w:rPr>
          <w:rFonts w:asciiTheme="majorHAnsi" w:eastAsia="Times New Roman" w:hAnsiTheme="majorHAnsi" w:cs="Times New Roman"/>
          <w:sz w:val="24"/>
          <w:szCs w:val="24"/>
          <w:lang w:eastAsia="ru-RU"/>
        </w:rPr>
        <w:t>катора и библиотеки в терминал.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После этого, открываем торговый терминал. Для того</w:t>
      </w:r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,</w:t>
      </w:r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чтобы установить график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нам потребуется валютная пара, с которой вы будете работать. Допустим, это будет GBPUSD: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61C255E1" wp14:editId="77658442">
            <wp:extent cx="4280170" cy="2025650"/>
            <wp:effectExtent l="0" t="0" r="6350" b="0"/>
            <wp:docPr id="14" name="Рисунок 14" descr="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13">
                      <a:hlinkClick r:id="rId23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75"/>
                    <a:stretch/>
                  </pic:blipFill>
                  <pic:spPr bwMode="auto">
                    <a:xfrm>
                      <a:off x="0" y="0"/>
                      <a:ext cx="4286250" cy="2028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Появляется окно графика: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C8FCAEC" wp14:editId="0368656D">
            <wp:extent cx="4280170" cy="2038350"/>
            <wp:effectExtent l="0" t="0" r="6350" b="0"/>
            <wp:docPr id="13" name="Рисунок 13" descr="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12">
                      <a:hlinkClick r:id="rId25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07"/>
                    <a:stretch/>
                  </pic:blipFill>
                  <pic:spPr bwMode="auto">
                    <a:xfrm>
                      <a:off x="0" y="0"/>
                      <a:ext cx="4286250" cy="20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Устанавливаем на него индикатор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RangeBarChart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707C815" wp14:editId="6093C463">
            <wp:extent cx="4286250" cy="2120900"/>
            <wp:effectExtent l="0" t="0" r="0" b="0"/>
            <wp:docPr id="12" name="Рисунок 12" descr="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014">
                      <a:hlinkClick r:id="rId27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89"/>
                    <a:stretch/>
                  </pic:blipFill>
                  <pic:spPr bwMode="auto">
                    <a:xfrm>
                      <a:off x="0" y="0"/>
                      <a:ext cx="428625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 появившемся окне настроек можно настроить график по вашему желанию: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1FE20659" wp14:editId="3D1A4BE4">
            <wp:extent cx="4280272" cy="2076450"/>
            <wp:effectExtent l="0" t="0" r="6350" b="0"/>
            <wp:docPr id="11" name="Рисунок 11" descr="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015">
                      <a:hlinkClick r:id="rId29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9"/>
                    <a:stretch/>
                  </pic:blipFill>
                  <pic:spPr bwMode="auto">
                    <a:xfrm>
                      <a:off x="0" y="0"/>
                      <a:ext cx="4286250" cy="207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Первая настройка </w:t>
      </w: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PipRange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– это количество пунктов, которые мы хотим видеть в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До этого у нас был открыт график, где каждый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был 13 пунктов. Можно, к примеру, использовать 10 пунктов: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4DE2F36" wp14:editId="4AC60C19">
            <wp:extent cx="4280272" cy="2095500"/>
            <wp:effectExtent l="0" t="0" r="6350" b="0"/>
            <wp:docPr id="10" name="Рисунок 10" descr="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0016">
                      <a:hlinkClick r:id="rId31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21"/>
                    <a:stretch/>
                  </pic:blipFill>
                  <pic:spPr bwMode="auto">
                    <a:xfrm>
                      <a:off x="0" y="0"/>
                      <a:ext cx="4286250" cy="209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Далее идёт </w:t>
      </w: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TimeFrame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Если вы собираетесь работать только с одним графиком для вашей валютной пары, то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таймфрейм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важен. Время не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учавствует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построении графика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Эта настройка создана для того, чтобы можно было открыть несколько графиков для одной и той же валютной пары, но с разными настройками того же самого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PipRange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К примеру, если вы хотите открыть два графика пары EURUSD, чтобы на одном из них настройки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PipRange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были 10 пунктов, а на другом 15 пунктов. Поэтому для открытия одного графика вы можете выставить значение 2, а для другого 3: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2ACB00FC" wp14:editId="48F19E96">
            <wp:extent cx="4280272" cy="2070100"/>
            <wp:effectExtent l="0" t="0" r="6350" b="6350"/>
            <wp:docPr id="9" name="Рисунок 9" descr="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0017">
                      <a:hlinkClick r:id="rId33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39"/>
                    <a:stretch/>
                  </pic:blipFill>
                  <pic:spPr bwMode="auto">
                    <a:xfrm>
                      <a:off x="0" y="0"/>
                      <a:ext cx="4286250" cy="2072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Эта настройка в основном нужна для того, чтобы можно было отличить их в системе.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Таймфрейм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устанавливается в минутах. В данном случае нам понадобится 2 минуты. Это требуется для </w:t>
      </w:r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нашего</w:t>
      </w:r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метатрейдера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 В самих графиках, я напоминаю, время не используется. Поэтому если используем только один график, то менять в поле ничего не нужно.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Далее идёт </w:t>
      </w: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RefreshWindowOnAskPriceChange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Это поле означает, как цена будет обновляться на основе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аска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если выставить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true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или на основе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бида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После завершения работы с настройками нажимаем </w:t>
      </w:r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Ок</w:t>
      </w:r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85DAE90" wp14:editId="3CFED4DB">
            <wp:extent cx="4280272" cy="2063750"/>
            <wp:effectExtent l="0" t="0" r="6350" b="0"/>
            <wp:docPr id="8" name="Рисунок 8" descr="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020">
                      <a:hlinkClick r:id="rId35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18"/>
                    <a:stretch/>
                  </pic:blipFill>
                  <pic:spPr bwMode="auto">
                    <a:xfrm>
                      <a:off x="0" y="0"/>
                      <a:ext cx="4286250" cy="2066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Сверху появляется информация о значениях, которые мы задали ранее: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738A9DB" wp14:editId="73D8F74B">
            <wp:extent cx="4280272" cy="2095500"/>
            <wp:effectExtent l="0" t="0" r="6350" b="0"/>
            <wp:docPr id="7" name="Рисунок 7" descr="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0019">
                      <a:hlinkClick r:id="rId37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21"/>
                    <a:stretch/>
                  </pic:blipFill>
                  <pic:spPr bwMode="auto">
                    <a:xfrm>
                      <a:off x="0" y="0"/>
                      <a:ext cx="4286250" cy="209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Далее, нажимаем «Файл» – «Открыть автономно»: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6593F60C" wp14:editId="785329A9">
            <wp:extent cx="4280272" cy="2108200"/>
            <wp:effectExtent l="0" t="0" r="6350" b="6350"/>
            <wp:docPr id="6" name="Рисунок 6" descr="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0021">
                      <a:hlinkClick r:id="rId39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63"/>
                    <a:stretch/>
                  </pic:blipFill>
                  <pic:spPr bwMode="auto">
                    <a:xfrm>
                      <a:off x="0" y="0"/>
                      <a:ext cx="4286250" cy="211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Находим GBP/USD, тайм фрейм М</w:t>
      </w:r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2</w:t>
      </w:r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972298A" wp14:editId="1BB05167">
            <wp:extent cx="4280272" cy="2133600"/>
            <wp:effectExtent l="0" t="0" r="6350" b="0"/>
            <wp:docPr id="5" name="Рисунок 5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0022">
                      <a:hlinkClick r:id="rId41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46"/>
                    <a:stretch/>
                  </pic:blipFill>
                  <pic:spPr bwMode="auto">
                    <a:xfrm>
                      <a:off x="0" y="0"/>
                      <a:ext cx="4286250" cy="213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Щёлкаем по нему два раза мышкой и открываем график: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62F8DB8" wp14:editId="795CB99C">
            <wp:extent cx="4280272" cy="2076450"/>
            <wp:effectExtent l="0" t="0" r="6350" b="0"/>
            <wp:docPr id="4" name="Рисунок 4" descr="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0023">
                      <a:hlinkClick r:id="rId43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9"/>
                    <a:stretch/>
                  </pic:blipFill>
                  <pic:spPr bwMode="auto">
                    <a:xfrm>
                      <a:off x="0" y="0"/>
                      <a:ext cx="4286250" cy="207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Изначально он отображается в барах. Так же, как и для обычного графика меняем на свечи: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754999D8" wp14:editId="239FDD32">
            <wp:extent cx="4280272" cy="2076450"/>
            <wp:effectExtent l="0" t="0" r="6350" b="0"/>
            <wp:docPr id="3" name="Рисунок 3" descr="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0024">
                      <a:hlinkClick r:id="rId45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9"/>
                    <a:stretch/>
                  </pic:blipFill>
                  <pic:spPr bwMode="auto">
                    <a:xfrm>
                      <a:off x="0" y="0"/>
                      <a:ext cx="4286250" cy="207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Все функции, которые доступны для обычного графика, так же доступны для графиков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RangeBars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На графике мы можем видеть, что каждая свеча составляет 10 пунктов: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6F58607" wp14:editId="5423A397">
            <wp:extent cx="4286250" cy="2276475"/>
            <wp:effectExtent l="0" t="0" r="0" b="9525"/>
            <wp:docPr id="2" name="Рисунок 2" descr="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0025">
                      <a:hlinkClick r:id="rId47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Благодаря графику можно сразу увидеть чёткий тренд вниз. Хотя на обычном графике это выглядело бы вот так: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647CB04" wp14:editId="3B445FA0">
            <wp:extent cx="4280272" cy="2082800"/>
            <wp:effectExtent l="0" t="0" r="6350" b="0"/>
            <wp:docPr id="1" name="Рисунок 1" descr="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0026">
                      <a:hlinkClick r:id="rId49" tooltip="&quot;Range Bars - новый взгляд на рынок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/>
                    <a:stretch/>
                  </pic:blipFill>
                  <pic:spPr bwMode="auto">
                    <a:xfrm>
                      <a:off x="0" y="0"/>
                      <a:ext cx="4286250" cy="208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В отличие от простого графика на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RangeBars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можно гораздо проще распознать </w:t>
      </w:r>
      <w:r w:rsidRPr="003D43FF">
        <w:rPr>
          <w:rFonts w:asciiTheme="majorHAnsi" w:eastAsia="Times New Roman" w:hAnsiTheme="majorHAnsi" w:cs="Times New Roman"/>
          <w:color w:val="0000FF"/>
          <w:sz w:val="24"/>
          <w:szCs w:val="24"/>
          <w:u w:val="single"/>
          <w:lang w:eastAsia="ru-RU"/>
        </w:rPr>
        <w:t>тренд</w:t>
      </w: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 Напоминаю, что на таких графиках можно устанавливать различные индикаторы, включая пользовательские.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 xml:space="preserve">В целом это другой взгляд на рынок. Это не святой Грааль, который всегда даёт идеальную картину. Но для многих такие графики могут оказаться гораздо удобнее, чем стандартные в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Metatrader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4.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На этом всё. До новых встреч!</w:t>
      </w:r>
    </w:p>
    <w:p w:rsidR="0023728A" w:rsidRPr="0023728A" w:rsidRDefault="0023728A" w:rsidP="0023728A">
      <w:pPr>
        <w:spacing w:before="100" w:beforeAutospacing="1" w:after="100" w:afterAutospacing="1" w:line="24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</w:pPr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  <w:t xml:space="preserve">Настройки индикатора для построения </w:t>
      </w:r>
      <w:proofErr w:type="spellStart"/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  <w:t>Bars</w:t>
      </w:r>
      <w:proofErr w:type="spellEnd"/>
      <w:r w:rsidRPr="0023728A">
        <w:rPr>
          <w:rFonts w:asciiTheme="majorHAnsi" w:eastAsia="Times New Roman" w:hAnsiTheme="majorHAnsi" w:cs="Times New Roman"/>
          <w:b/>
          <w:bCs/>
          <w:sz w:val="36"/>
          <w:szCs w:val="36"/>
          <w:lang w:eastAsia="ru-RU"/>
        </w:rPr>
        <w:t>: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PipRange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— размер каждой свечи в пунктах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OfflineTimeFrame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—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таймфрейм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для построения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графика. Т.к. время в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рейндж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барах не используется, то эта настройка нужна только для того, чтобы была возможность открыть несколько графиков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Bars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для одной валютной пары (процесс установки см. в видео).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RefreshChartOnAskPriceChange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— если включить этот параметр(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true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) цена на графике будет обновляться при изменении цены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Ask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по умолчанию цена изменяется вместе с ценой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Bid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RenderUsing1MhistoryBars</w:t>
      </w: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— количество минутных баров, которые будут использованы при создании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графика. Если поставить 0, будут использоваться все доступные минутные бары.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UseSoundSignalOnNewBar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—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вкл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выкл</w:t>
      </w:r>
      <w:proofErr w:type="spellEnd"/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звуковой сигнал при появлении нового бара/свечи.</w:t>
      </w:r>
    </w:p>
    <w:p w:rsidR="0023728A" w:rsidRP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spellStart"/>
      <w:r w:rsidRPr="003D43FF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DisableComment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—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вкл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выкл</w:t>
      </w:r>
      <w:proofErr w:type="spellEnd"/>
      <w:proofErr w:type="gram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комментарий в правом верхнем углу на графике с установленным индикатором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Range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Bar</w:t>
      </w:r>
      <w:proofErr w:type="spellEnd"/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23728A" w:rsidRDefault="0023728A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</w:pPr>
      <w:r w:rsidRPr="0023728A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Примечание: </w:t>
      </w:r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 xml:space="preserve">Обратите внимание, что при </w:t>
      </w:r>
      <w:proofErr w:type="spellStart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>созданиии</w:t>
      </w:r>
      <w:proofErr w:type="spellEnd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 xml:space="preserve"> графика </w:t>
      </w:r>
      <w:proofErr w:type="spellStart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>Range</w:t>
      </w:r>
      <w:proofErr w:type="spellEnd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 xml:space="preserve"> </w:t>
      </w:r>
      <w:proofErr w:type="spellStart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>Bars</w:t>
      </w:r>
      <w:proofErr w:type="spellEnd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 xml:space="preserve">, скрипт эмулирует движение цены из минутных графиков, а в реальном времени график строится из тиков. Поэтому наиболее правильный график </w:t>
      </w:r>
      <w:proofErr w:type="spellStart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>Range</w:t>
      </w:r>
      <w:proofErr w:type="spellEnd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 xml:space="preserve"> </w:t>
      </w:r>
      <w:proofErr w:type="spellStart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>Bars</w:t>
      </w:r>
      <w:proofErr w:type="spellEnd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 xml:space="preserve"> можно </w:t>
      </w:r>
      <w:proofErr w:type="gramStart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>получить</w:t>
      </w:r>
      <w:proofErr w:type="gramEnd"/>
      <w:r w:rsidRPr="003D43FF"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  <w:t xml:space="preserve"> только запустив его и не выключая, чтобы новые бары формировались из тиков в реальном времени.</w:t>
      </w:r>
    </w:p>
    <w:p w:rsidR="0055450D" w:rsidRDefault="0055450D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iCs/>
          <w:color w:val="666699"/>
          <w:sz w:val="24"/>
          <w:szCs w:val="24"/>
          <w:lang w:eastAsia="ru-RU"/>
        </w:rPr>
      </w:pPr>
    </w:p>
    <w:p w:rsidR="0055450D" w:rsidRPr="00496BFB" w:rsidRDefault="0055450D" w:rsidP="0055450D">
      <w:pPr>
        <w:pStyle w:val="a3"/>
        <w:contextualSpacing/>
        <w:jc w:val="center"/>
        <w:rPr>
          <w:sz w:val="28"/>
          <w:szCs w:val="28"/>
        </w:rPr>
      </w:pPr>
      <w:r w:rsidRPr="00496BFB">
        <w:rPr>
          <w:sz w:val="28"/>
          <w:szCs w:val="28"/>
        </w:rPr>
        <w:t xml:space="preserve">Идея предоставлена информационным порталом </w:t>
      </w:r>
      <w:hyperlink r:id="rId51" w:history="1">
        <w:r w:rsidRPr="00496BFB">
          <w:rPr>
            <w:rStyle w:val="a4"/>
            <w:sz w:val="28"/>
            <w:szCs w:val="28"/>
          </w:rPr>
          <w:t>InfoFx.ru</w:t>
        </w:r>
      </w:hyperlink>
    </w:p>
    <w:p w:rsidR="0055450D" w:rsidRPr="0023728A" w:rsidRDefault="0055450D" w:rsidP="0023728A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bookmarkStart w:id="0" w:name="_GoBack"/>
      <w:bookmarkEnd w:id="0"/>
    </w:p>
    <w:p w:rsidR="00680013" w:rsidRPr="003D43FF" w:rsidRDefault="00680013">
      <w:pPr>
        <w:rPr>
          <w:rFonts w:asciiTheme="majorHAnsi" w:hAnsiTheme="majorHAnsi"/>
        </w:rPr>
      </w:pPr>
    </w:p>
    <w:sectPr w:rsidR="00680013" w:rsidRPr="003D4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3F9"/>
    <w:rsid w:val="0023728A"/>
    <w:rsid w:val="003D43FF"/>
    <w:rsid w:val="0055450D"/>
    <w:rsid w:val="00680013"/>
    <w:rsid w:val="00C363F9"/>
    <w:rsid w:val="00D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72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72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3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728A"/>
    <w:rPr>
      <w:color w:val="0000FF"/>
      <w:u w:val="single"/>
    </w:rPr>
  </w:style>
  <w:style w:type="character" w:styleId="a5">
    <w:name w:val="Strong"/>
    <w:basedOn w:val="a0"/>
    <w:uiPriority w:val="22"/>
    <w:qFormat/>
    <w:rsid w:val="0023728A"/>
    <w:rPr>
      <w:b/>
      <w:bCs/>
    </w:rPr>
  </w:style>
  <w:style w:type="character" w:styleId="a6">
    <w:name w:val="Emphasis"/>
    <w:basedOn w:val="a0"/>
    <w:uiPriority w:val="20"/>
    <w:qFormat/>
    <w:rsid w:val="0023728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37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72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72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3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728A"/>
    <w:rPr>
      <w:color w:val="0000FF"/>
      <w:u w:val="single"/>
    </w:rPr>
  </w:style>
  <w:style w:type="character" w:styleId="a5">
    <w:name w:val="Strong"/>
    <w:basedOn w:val="a0"/>
    <w:uiPriority w:val="22"/>
    <w:qFormat/>
    <w:rsid w:val="0023728A"/>
    <w:rPr>
      <w:b/>
      <w:bCs/>
    </w:rPr>
  </w:style>
  <w:style w:type="character" w:styleId="a6">
    <w:name w:val="Emphasis"/>
    <w:basedOn w:val="a0"/>
    <w:uiPriority w:val="20"/>
    <w:qFormat/>
    <w:rsid w:val="0023728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37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2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1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radelikeapro.ru/wp-content/uploads/2011/09/0004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tradelikeapro.ru/wp-content/uploads/2011/09/0021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radelikeapro.ru/wp-content/uploads/2011/09/0008.jpg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hyperlink" Target="http://tradelikeapro.ru/wp-content/uploads/2011/09/0025.jpg" TargetMode="External"/><Relationship Id="rId50" Type="http://schemas.openxmlformats.org/officeDocument/2006/relationships/image" Target="media/image23.jpeg"/><Relationship Id="rId7" Type="http://schemas.openxmlformats.org/officeDocument/2006/relationships/hyperlink" Target="http://tradelikeapro.ru/wp-content/uploads/2011/09/0001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tradelikeapro.ru/wp-content/uploads/2011/09/0006.jpg" TargetMode="External"/><Relationship Id="rId25" Type="http://schemas.openxmlformats.org/officeDocument/2006/relationships/hyperlink" Target="http://tradelikeapro.ru/wp-content/uploads/2011/09/0012.jpg" TargetMode="External"/><Relationship Id="rId33" Type="http://schemas.openxmlformats.org/officeDocument/2006/relationships/hyperlink" Target="http://tradelikeapro.ru/wp-content/uploads/2011/09/0017.jpg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tradelikeapro.ru/wp-content/uploads/2011/09/0015.jpg" TargetMode="External"/><Relationship Id="rId41" Type="http://schemas.openxmlformats.org/officeDocument/2006/relationships/hyperlink" Target="http://tradelikeapro.ru/wp-content/uploads/2011/09/0022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tradelikeapro.ru/wp-content/uploads/2011/09/0003.jp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tradelikeapro.ru/wp-content/uploads/2011/09/0019.jpg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://tradelikeapro.ru/wp-content/uploads/2011/09/0024.jpg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tradelikeapro.ru/wp-content/uploads/2011/09/0000.jpg" TargetMode="External"/><Relationship Id="rId15" Type="http://schemas.openxmlformats.org/officeDocument/2006/relationships/hyperlink" Target="http://tradelikeapro.ru/wp-content/uploads/2011/09/0005.jpg" TargetMode="External"/><Relationship Id="rId23" Type="http://schemas.openxmlformats.org/officeDocument/2006/relationships/hyperlink" Target="http://tradelikeapro.ru/wp-content/uploads/2011/09/0013.jp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49" Type="http://schemas.openxmlformats.org/officeDocument/2006/relationships/hyperlink" Target="http://tradelikeapro.ru/wp-content/uploads/2011/09/0026.jpg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tradelikeapro.ru/wp-content/uploads/2011/09/0007.jpg" TargetMode="External"/><Relationship Id="rId31" Type="http://schemas.openxmlformats.org/officeDocument/2006/relationships/hyperlink" Target="http://tradelikeapro.ru/wp-content/uploads/2011/09/0016.jpg" TargetMode="External"/><Relationship Id="rId44" Type="http://schemas.openxmlformats.org/officeDocument/2006/relationships/image" Target="media/image20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radelikeapro.ru/wp-content/uploads/2011/09/0002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tradelikeapro.ru/wp-content/uploads/2011/09/0014.jp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tradelikeapro.ru/wp-content/uploads/2011/09/0020.jpg" TargetMode="External"/><Relationship Id="rId43" Type="http://schemas.openxmlformats.org/officeDocument/2006/relationships/hyperlink" Target="http://tradelikeapro.ru/wp-content/uploads/2011/09/0023.jpg" TargetMode="External"/><Relationship Id="rId48" Type="http://schemas.openxmlformats.org/officeDocument/2006/relationships/image" Target="media/image22.jpeg"/><Relationship Id="rId8" Type="http://schemas.openxmlformats.org/officeDocument/2006/relationships/image" Target="media/image2.jpeg"/><Relationship Id="rId51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2017-01-31T18:27:00Z</dcterms:created>
  <dcterms:modified xsi:type="dcterms:W3CDTF">2017-01-31T18:34:00Z</dcterms:modified>
</cp:coreProperties>
</file>